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A2" w:rsidRDefault="007930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33960" cy="1200275"/>
            <wp:effectExtent l="0" t="0" r="0" b="0"/>
            <wp:docPr id="2" name="image1.jpg" descr="C:\Users\Albiana\Downloads\image_123650291 (13)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lbiana\Downloads\image_123650291 (13)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960" cy="1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64A2" w:rsidRDefault="007930A0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</w:rPr>
        <w:t>KOMPANIA PËR MENAXHIMIN E DEPONIVE NË KOSOVË SH.A</w:t>
      </w:r>
    </w:p>
    <w:p w:rsidR="001664A2" w:rsidRDefault="007930A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Duke u bazuar në Ligjin Nr. 03/L-087 </w:t>
      </w:r>
      <w:r w:rsidR="00B714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për Ndërmarrjet Publike, Ligjin Nr. 03/L-212 </w:t>
      </w:r>
      <w:r w:rsidR="00B714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Punës konkretisht Neni 8, bazuar në Udhëzimin Administrativ (MPMS) Nr. 07/2017 për Rregullimin e Procedurave të Konkursit në Sektorin Publik, Rregullores Nr. 23/2020 për Pr</w:t>
      </w:r>
      <w:r>
        <w:rPr>
          <w:rFonts w:ascii="Times New Roman" w:eastAsia="Times New Roman" w:hAnsi="Times New Roman" w:cs="Times New Roman"/>
        </w:rPr>
        <w:t xml:space="preserve">ocedurat e Punësimit, Strukturën Organizative, Kategorizimin dhe Përshkrimin e Vendeve të Punës në KMDK </w:t>
      </w:r>
      <w:proofErr w:type="spellStart"/>
      <w:r>
        <w:rPr>
          <w:rFonts w:ascii="Times New Roman" w:eastAsia="Times New Roman" w:hAnsi="Times New Roman" w:cs="Times New Roman"/>
        </w:rPr>
        <w:t>Sh.A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bazuar në Vendimin e </w:t>
      </w:r>
      <w:proofErr w:type="spellStart"/>
      <w:r>
        <w:rPr>
          <w:rFonts w:ascii="Times New Roman" w:eastAsia="Times New Roman" w:hAnsi="Times New Roman" w:cs="Times New Roman"/>
        </w:rPr>
        <w:t>Kryeshefit</w:t>
      </w:r>
      <w:proofErr w:type="spellEnd"/>
      <w:r>
        <w:rPr>
          <w:rFonts w:ascii="Times New Roman" w:eastAsia="Times New Roman" w:hAnsi="Times New Roman" w:cs="Times New Roman"/>
        </w:rPr>
        <w:t xml:space="preserve"> Ekzekutiv të KMDK </w:t>
      </w:r>
      <w:proofErr w:type="spellStart"/>
      <w:r>
        <w:rPr>
          <w:rFonts w:ascii="Times New Roman" w:eastAsia="Times New Roman" w:hAnsi="Times New Roman" w:cs="Times New Roman"/>
        </w:rPr>
        <w:t>Sh.A</w:t>
      </w:r>
      <w:proofErr w:type="spellEnd"/>
      <w:r w:rsidR="00B714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me nr. 31/2024 të dt.14.03.2024 </w:t>
      </w:r>
      <w:r>
        <w:rPr>
          <w:rFonts w:ascii="Times New Roman" w:eastAsia="Times New Roman" w:hAnsi="Times New Roman" w:cs="Times New Roman"/>
        </w:rPr>
        <w:t xml:space="preserve">me nr. të protokollit 02-10/31, KMDK </w:t>
      </w:r>
      <w:proofErr w:type="spellStart"/>
      <w:r>
        <w:rPr>
          <w:rFonts w:ascii="Times New Roman" w:eastAsia="Times New Roman" w:hAnsi="Times New Roman" w:cs="Times New Roman"/>
        </w:rPr>
        <w:t>Sh.A</w:t>
      </w:r>
      <w:proofErr w:type="spellEnd"/>
      <w:r>
        <w:rPr>
          <w:rFonts w:ascii="Times New Roman" w:eastAsia="Times New Roman" w:hAnsi="Times New Roman" w:cs="Times New Roman"/>
        </w:rPr>
        <w:t xml:space="preserve"> shpall këtë: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KONKURS PUBLIK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PËR PLOTËSIMIN E VENDIT TË PUNËS</w:t>
      </w:r>
    </w:p>
    <w:p w:rsidR="001664A2" w:rsidRPr="00B714A5" w:rsidRDefault="00166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664A2" w:rsidRPr="00B714A5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714A5">
        <w:rPr>
          <w:rFonts w:ascii="Times New Roman" w:eastAsia="Times New Roman" w:hAnsi="Times New Roman" w:cs="Times New Roman"/>
          <w:b/>
        </w:rPr>
        <w:t xml:space="preserve">Titulli: Zyrtar Ligjor, 1 (një) </w:t>
      </w:r>
      <w:r w:rsidRPr="00B714A5">
        <w:rPr>
          <w:rFonts w:ascii="Times New Roman" w:eastAsia="Times New Roman" w:hAnsi="Times New Roman" w:cs="Times New Roman"/>
          <w:b/>
        </w:rPr>
        <w:t>p</w:t>
      </w:r>
      <w:r w:rsidRPr="00B714A5">
        <w:rPr>
          <w:rFonts w:ascii="Times New Roman" w:eastAsia="Times New Roman" w:hAnsi="Times New Roman" w:cs="Times New Roman"/>
          <w:b/>
        </w:rPr>
        <w:t>ozitë</w:t>
      </w:r>
    </w:p>
    <w:p w:rsidR="001664A2" w:rsidRPr="00B714A5" w:rsidRDefault="00793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714A5">
        <w:rPr>
          <w:rFonts w:ascii="Times New Roman" w:eastAsia="Times New Roman" w:hAnsi="Times New Roman" w:cs="Times New Roman"/>
          <w:b/>
        </w:rPr>
        <w:t>Numri i Referencës: ZP/KJ-2-2024</w:t>
      </w:r>
    </w:p>
    <w:p w:rsidR="001664A2" w:rsidRPr="00B714A5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714A5">
        <w:rPr>
          <w:rFonts w:ascii="Times New Roman" w:eastAsia="Times New Roman" w:hAnsi="Times New Roman" w:cs="Times New Roman"/>
          <w:b/>
        </w:rPr>
        <w:t>I raporto</w:t>
      </w:r>
      <w:r w:rsidRPr="00B714A5">
        <w:rPr>
          <w:rFonts w:ascii="Times New Roman" w:eastAsia="Times New Roman" w:hAnsi="Times New Roman" w:cs="Times New Roman"/>
          <w:b/>
        </w:rPr>
        <w:t>n</w:t>
      </w:r>
      <w:r w:rsidRPr="00B714A5">
        <w:rPr>
          <w:rFonts w:ascii="Times New Roman" w:eastAsia="Times New Roman" w:hAnsi="Times New Roman" w:cs="Times New Roman"/>
          <w:b/>
        </w:rPr>
        <w:t xml:space="preserve">: Drejtorit të Administratës  </w:t>
      </w:r>
    </w:p>
    <w:p w:rsidR="001664A2" w:rsidRPr="00B714A5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714A5">
        <w:rPr>
          <w:rFonts w:ascii="Times New Roman" w:eastAsia="Times New Roman" w:hAnsi="Times New Roman" w:cs="Times New Roman"/>
          <w:b/>
        </w:rPr>
        <w:t>Niveli i pagës: Niveli  V</w:t>
      </w:r>
    </w:p>
    <w:p w:rsidR="001664A2" w:rsidRPr="00B714A5" w:rsidRDefault="00793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714A5">
        <w:rPr>
          <w:rFonts w:ascii="Times New Roman" w:eastAsia="Times New Roman" w:hAnsi="Times New Roman" w:cs="Times New Roman"/>
          <w:b/>
        </w:rPr>
        <w:t>Orët e Punës: 40 orë në javë</w:t>
      </w:r>
    </w:p>
    <w:p w:rsidR="001664A2" w:rsidRPr="00B714A5" w:rsidRDefault="00793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714A5">
        <w:rPr>
          <w:rFonts w:ascii="Times New Roman" w:eastAsia="Times New Roman" w:hAnsi="Times New Roman" w:cs="Times New Roman"/>
          <w:b/>
        </w:rPr>
        <w:t>Kohëzgjatja e kontratës: Me kohë të caktuar (1 vit) me mundësi vazhdimi</w:t>
      </w:r>
    </w:p>
    <w:p w:rsidR="001664A2" w:rsidRPr="00B714A5" w:rsidRDefault="00793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714A5">
        <w:rPr>
          <w:rFonts w:ascii="Times New Roman" w:eastAsia="Times New Roman" w:hAnsi="Times New Roman" w:cs="Times New Roman"/>
          <w:b/>
        </w:rPr>
        <w:t xml:space="preserve">Vendi i punës: KMDK-së </w:t>
      </w:r>
      <w:proofErr w:type="spellStart"/>
      <w:r w:rsidRPr="00B714A5">
        <w:rPr>
          <w:rFonts w:ascii="Times New Roman" w:eastAsia="Times New Roman" w:hAnsi="Times New Roman" w:cs="Times New Roman"/>
          <w:b/>
        </w:rPr>
        <w:t>Sh.A</w:t>
      </w:r>
      <w:proofErr w:type="spellEnd"/>
    </w:p>
    <w:p w:rsidR="007930A0" w:rsidRDefault="007930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64A2" w:rsidRDefault="007930A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Detyrat dhe Përgjegjësitë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-Ofron  ndihmë  profesionale njësive dhe sektorëve brenda Kompanisë në hartimin e akteve te brendshme normative;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-Ofron ndihmë profesionale në planifikimin, drejtimin, mbikëqyrjen dhe koordinimin e aktiviteteve për çështje juridike;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-Zbaton dispozitat e li</w:t>
      </w:r>
      <w:r>
        <w:rPr>
          <w:rFonts w:ascii="Times New Roman" w:eastAsia="Times New Roman" w:hAnsi="Times New Roman" w:cs="Times New Roman"/>
          <w:sz w:val="24"/>
          <w:szCs w:val="24"/>
        </w:rPr>
        <w:t>gjeve dhe aktet nënligjore të aplikueshme në Kosovë, si dhe ligjshmërinë e akteve të ndryshme zyrtare në pajtim me ligjin;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-Harton bashkë me administratën rregulloret dhe aktet tjera brenda Kompanisë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-Koordinohet me strukturat tjera relevante </w:t>
      </w:r>
      <w:r w:rsidR="00B714A5">
        <w:rPr>
          <w:rFonts w:ascii="Times New Roman" w:eastAsia="Times New Roman" w:hAnsi="Times New Roman" w:cs="Times New Roman"/>
          <w:sz w:val="24"/>
          <w:szCs w:val="24"/>
        </w:rPr>
        <w:t>për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aktivite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tet e nevojshme 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fushveprimtaria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tij;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-Punon në kompletimin profesional juridik të lëndëve që janë në procedurë, sipas kërkesave nga KE-ja, SK-ja, dhe DA-ja;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-Ndihmon në hulumtimin dhe analizon çështjet specifike të cilat kërkojnë raport të veçantë 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një ndjeshmërie të madhe të natyrës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konfidenciale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-Ofron asistencë, rekomandon dhe këshillon për çështjet ligjore;</w:t>
      </w:r>
    </w:p>
    <w:p w:rsidR="001664A2" w:rsidRDefault="00B71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-Me autorizim nga KE-ja </w:t>
      </w:r>
      <w:r w:rsidR="007930A0">
        <w:rPr>
          <w:rFonts w:ascii="Times New Roman" w:eastAsia="Times New Roman" w:hAnsi="Times New Roman" w:cs="Times New Roman"/>
          <w:sz w:val="24"/>
          <w:szCs w:val="24"/>
        </w:rPr>
        <w:t>përfaqëson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ompaninë në kontestet gjyqësore </w:t>
      </w:r>
      <w:r w:rsidR="007930A0">
        <w:rPr>
          <w:rFonts w:ascii="Times New Roman" w:eastAsia="Times New Roman" w:hAnsi="Times New Roman" w:cs="Times New Roman"/>
          <w:sz w:val="24"/>
          <w:szCs w:val="24"/>
        </w:rPr>
        <w:t xml:space="preserve">dhe përpilon parashtresa të ndryshme për gjykatën (padi, përgjigje në </w:t>
      </w:r>
      <w:r w:rsidR="007930A0">
        <w:rPr>
          <w:rFonts w:ascii="Times New Roman" w:eastAsia="Times New Roman" w:hAnsi="Times New Roman" w:cs="Times New Roman"/>
          <w:sz w:val="24"/>
          <w:szCs w:val="24"/>
        </w:rPr>
        <w:t xml:space="preserve">padi, ankesa, kundërshtime </w:t>
      </w:r>
      <w:proofErr w:type="spellStart"/>
      <w:r w:rsidR="007930A0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="007930A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-Kryen detyra të tjera shtesë sipas ligjeve në fuqi që ndërlidhen me pozitën e caktuar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4A2" w:rsidRDefault="007930A0">
      <w:pPr>
        <w:tabs>
          <w:tab w:val="left" w:pos="11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-Për punën e vet i përgjigjet DA-së.</w:t>
      </w:r>
    </w:p>
    <w:p w:rsidR="001664A2" w:rsidRDefault="00793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Kualifikimet dhe përvoja e punës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-Diplomë Universitare të Fakulteti juridik,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preferueshëm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provimi i Jurisprudencës; 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-Së paku dy vite përvojë pune, preferohet në përfaqësime gjyqësore apo punë tjera juridike.</w:t>
      </w:r>
    </w:p>
    <w:p w:rsidR="001664A2" w:rsidRDefault="00166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664A2" w:rsidRDefault="00793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Aftësitë kryesore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-Aftësi të mira komunikimi;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-Aftësi të mira në përdorim të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kompjuterit, Microsoft Office,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Internet; </w:t>
      </w:r>
    </w:p>
    <w:p w:rsidR="001664A2" w:rsidRDefault="007930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-Të ketë njohuri të njërës nga gjuhët zyrtare në Kosovë,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njohja e gjuhës angleze.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Procedura e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konku</w:t>
      </w:r>
      <w:r>
        <w:rPr>
          <w:rFonts w:ascii="Times New Roman" w:eastAsia="Times New Roman" w:hAnsi="Times New Roman" w:cs="Times New Roman"/>
          <w:b/>
          <w:u w:val="single"/>
        </w:rPr>
        <w:t>rimit</w:t>
      </w:r>
      <w:proofErr w:type="spellEnd"/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andidatët e interesuar, formularin zyrtar mund ta marrin në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Burimeve Njerëzore të KMDK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apo ta shkarkojnë 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faqja e internetit në adresën:</w:t>
      </w:r>
      <w:r>
        <w:rPr>
          <w:rFonts w:ascii="Times New Roman" w:eastAsia="Times New Roman" w:hAnsi="Times New Roman" w:cs="Times New Roman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u w:val="single"/>
          </w:rPr>
          <w:t>https://kmdk-ks.org/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:rsidR="001664A2" w:rsidRDefault="00166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64A2" w:rsidRPr="00B714A5" w:rsidRDefault="007930A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Dokumentacioni mund të paraqitet në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kopje fizike në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Burimeve Njerëzore në adresën: Rruga Sheshi i Lirisë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12000 Fushë Kosovë (ish objekti i NP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Trainkos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"), Tel: 038/ 600 – 552, apo përmes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Email: </w:t>
        </w:r>
      </w:hyperlink>
      <w:r w:rsidRPr="00B714A5">
        <w:rPr>
          <w:rFonts w:ascii="Times New Roman" w:eastAsia="Roboto" w:hAnsi="Times New Roman" w:cs="Times New Roman"/>
          <w:b/>
          <w:u w:val="single"/>
        </w:rPr>
        <w:t>kmdkpunesime@gmail.com</w:t>
      </w:r>
    </w:p>
    <w:p w:rsidR="001664A2" w:rsidRPr="007930A0" w:rsidRDefault="007930A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Kandidatët të cilët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konkurojn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duhet të shënojnë saktë adresën, numrin e telefonit kontaktues si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adresën. Vetëm kandidatët e përzgjedhur do të ftohen në procedura të tjera të </w:t>
      </w:r>
      <w:r w:rsidRPr="0079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rekrutimit. </w:t>
      </w:r>
    </w:p>
    <w:p w:rsidR="001664A2" w:rsidRPr="007930A0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930A0">
        <w:rPr>
          <w:rFonts w:ascii="Times New Roman" w:eastAsia="Times New Roman" w:hAnsi="Times New Roman" w:cs="Times New Roman"/>
          <w:b/>
          <w:u w:val="single"/>
        </w:rPr>
        <w:t>Dokumentacioni i nevojshëm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-Aplikacioni</w:t>
      </w:r>
      <w:r w:rsidR="00B714A5">
        <w:rPr>
          <w:rFonts w:ascii="Times New Roman" w:eastAsia="Times New Roman" w:hAnsi="Times New Roman" w:cs="Times New Roman"/>
        </w:rPr>
        <w:t>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-CV</w:t>
      </w:r>
      <w:r w:rsidR="00B714A5">
        <w:rPr>
          <w:rFonts w:ascii="Times New Roman" w:eastAsia="Times New Roman" w:hAnsi="Times New Roman" w:cs="Times New Roman"/>
        </w:rPr>
        <w:t>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-Diploma</w:t>
      </w:r>
      <w:r w:rsidR="00B714A5">
        <w:rPr>
          <w:rFonts w:ascii="Times New Roman" w:eastAsia="Times New Roman" w:hAnsi="Times New Roman" w:cs="Times New Roman"/>
        </w:rPr>
        <w:t>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-Certifikatat mbi kualifikimet dhe trajnimet</w:t>
      </w:r>
      <w:r w:rsidR="00B714A5">
        <w:rPr>
          <w:rFonts w:ascii="Times New Roman" w:eastAsia="Times New Roman" w:hAnsi="Times New Roman" w:cs="Times New Roman"/>
        </w:rPr>
        <w:t>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-Dëshmi mbi përvojën në punë, si dhe dëshmi të tjera në bazë të kualifikimit dhe aftësive</w:t>
      </w:r>
      <w:r w:rsidR="00B714A5">
        <w:rPr>
          <w:rFonts w:ascii="Times New Roman" w:eastAsia="Times New Roman" w:hAnsi="Times New Roman" w:cs="Times New Roman"/>
        </w:rPr>
        <w:t>;</w:t>
      </w:r>
    </w:p>
    <w:p w:rsidR="001664A2" w:rsidRDefault="0079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-Certifikatë nga Gjykata kompetente që nuk është duke u zhvilluar procedurë penale dhe që nuk është i/e dënuar për kryerj</w:t>
      </w:r>
      <w:r>
        <w:rPr>
          <w:rFonts w:ascii="Times New Roman" w:eastAsia="Times New Roman" w:hAnsi="Times New Roman" w:cs="Times New Roman"/>
        </w:rPr>
        <w:t>en e ndonjë vepre penale (jo më e vjetër se 6 (gjashtë) muaj nga data e lëshimit)</w:t>
      </w:r>
      <w:r w:rsidR="00B714A5">
        <w:rPr>
          <w:rFonts w:ascii="Times New Roman" w:eastAsia="Times New Roman" w:hAnsi="Times New Roman" w:cs="Times New Roman"/>
        </w:rPr>
        <w:t>.</w:t>
      </w:r>
    </w:p>
    <w:p w:rsidR="00B714A5" w:rsidRDefault="00B71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64A2" w:rsidRDefault="007930A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Shënim: </w:t>
      </w:r>
      <w:r>
        <w:rPr>
          <w:rFonts w:ascii="Times New Roman" w:eastAsia="Times New Roman" w:hAnsi="Times New Roman" w:cs="Times New Roman"/>
          <w:i/>
        </w:rPr>
        <w:t>Aplikacionet e dërguara me postë, të cilat mbajnë vulën postare mbi dërgesën e bërë ditën e fundit të afatit për aplikim, do të konsiderohen të vlefshme dhe do të mer</w:t>
      </w:r>
      <w:r>
        <w:rPr>
          <w:rFonts w:ascii="Times New Roman" w:eastAsia="Times New Roman" w:hAnsi="Times New Roman" w:cs="Times New Roman"/>
          <w:i/>
        </w:rPr>
        <w:t>ren në shqyrtim nëse arrijnë brenda tr</w:t>
      </w:r>
      <w:r w:rsidR="00B714A5"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</w:rPr>
        <w:t xml:space="preserve"> (3) ditësh. Aplikacionet që arrijnë pas këtij afati dhe ato të pa kompletuara me dokumentacionin përkatës nuk do të shqyrtohen.</w:t>
      </w:r>
    </w:p>
    <w:p w:rsidR="001664A2" w:rsidRDefault="007930A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Afati për aplikim është 15 ditë nga dita e publikimit të Konkursit të Jashtëm në Gazetat</w:t>
      </w:r>
      <w:r>
        <w:rPr>
          <w:rFonts w:ascii="Times New Roman" w:eastAsia="Times New Roman" w:hAnsi="Times New Roman" w:cs="Times New Roman"/>
        </w:rPr>
        <w:t xml:space="preserve">/Platformat Elektronike dhe </w:t>
      </w:r>
      <w:proofErr w:type="spellStart"/>
      <w:r>
        <w:rPr>
          <w:rFonts w:ascii="Times New Roman" w:eastAsia="Times New Roman" w:hAnsi="Times New Roman" w:cs="Times New Roman"/>
        </w:rPr>
        <w:t>Web</w:t>
      </w:r>
      <w:proofErr w:type="spellEnd"/>
      <w:r>
        <w:rPr>
          <w:rFonts w:ascii="Times New Roman" w:eastAsia="Times New Roman" w:hAnsi="Times New Roman" w:cs="Times New Roman"/>
        </w:rPr>
        <w:t xml:space="preserve">-Faqe të KMDK-së, duke filluar nga data: </w:t>
      </w:r>
      <w:r w:rsidRPr="007930A0">
        <w:rPr>
          <w:rFonts w:ascii="Times New Roman" w:eastAsia="Times New Roman" w:hAnsi="Times New Roman" w:cs="Times New Roman"/>
          <w:b/>
        </w:rPr>
        <w:t>15.03.2024</w:t>
      </w:r>
      <w:r>
        <w:rPr>
          <w:rFonts w:ascii="Times New Roman" w:eastAsia="Times New Roman" w:hAnsi="Times New Roman" w:cs="Times New Roman"/>
        </w:rPr>
        <w:t xml:space="preserve"> deri me datën </w:t>
      </w:r>
      <w:bookmarkStart w:id="0" w:name="_GoBack"/>
      <w:r w:rsidRPr="007930A0">
        <w:rPr>
          <w:rFonts w:ascii="Times New Roman" w:eastAsia="Times New Roman" w:hAnsi="Times New Roman" w:cs="Times New Roman"/>
          <w:b/>
        </w:rPr>
        <w:t>29.03.2024</w:t>
      </w:r>
      <w:r>
        <w:rPr>
          <w:rFonts w:ascii="Times New Roman" w:eastAsia="Times New Roman" w:hAnsi="Times New Roman" w:cs="Times New Roman"/>
        </w:rPr>
        <w:t xml:space="preserve"> </w:t>
      </w:r>
      <w:bookmarkEnd w:id="0"/>
      <w:r>
        <w:rPr>
          <w:rFonts w:ascii="Times New Roman" w:eastAsia="Times New Roman" w:hAnsi="Times New Roman" w:cs="Times New Roman"/>
        </w:rPr>
        <w:t xml:space="preserve">ora 08:00-16:00.                                    </w:t>
      </w:r>
    </w:p>
    <w:p w:rsidR="001664A2" w:rsidRDefault="007930A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Për informata më të hollësishme mund të kontaktoni në Zyrën e Burimeve Njerëzore të KMDK </w:t>
      </w:r>
      <w:proofErr w:type="spellStart"/>
      <w:r>
        <w:rPr>
          <w:rFonts w:ascii="Times New Roman" w:eastAsia="Times New Roman" w:hAnsi="Times New Roman" w:cs="Times New Roman"/>
          <w:b/>
        </w:rPr>
        <w:t>Sh.A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1664A2" w:rsidRDefault="001664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664A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5189C"/>
    <w:multiLevelType w:val="multilevel"/>
    <w:tmpl w:val="AF48E0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2"/>
    <w:rsid w:val="001664A2"/>
    <w:rsid w:val="007930A0"/>
    <w:rsid w:val="00B7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ED9D2-E821-4369-8658-3E4E8F3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D8"/>
  </w:style>
  <w:style w:type="paragraph" w:styleId="Heading1">
    <w:name w:val="heading 1"/>
    <w:basedOn w:val="Normal"/>
    <w:next w:val="Heading2"/>
    <w:link w:val="Heading1Char"/>
    <w:qFormat/>
    <w:rsid w:val="001878B6"/>
    <w:pPr>
      <w:keepNext/>
      <w:numPr>
        <w:numId w:val="1"/>
      </w:numPr>
      <w:spacing w:before="240" w:after="0" w:line="240" w:lineRule="auto"/>
      <w:outlineLvl w:val="0"/>
    </w:pPr>
    <w:rPr>
      <w:rFonts w:ascii="Times New Roman Bold" w:eastAsia="Times New Roman" w:hAnsi="Times New Roman Bold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qFormat/>
    <w:rsid w:val="001878B6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1878B6"/>
    <w:pPr>
      <w:numPr>
        <w:ilvl w:val="2"/>
        <w:numId w:val="1"/>
      </w:numPr>
      <w:tabs>
        <w:tab w:val="num" w:pos="540"/>
      </w:tabs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1878B6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qFormat/>
    <w:rsid w:val="001878B6"/>
    <w:pPr>
      <w:numPr>
        <w:ilvl w:val="4"/>
        <w:numId w:val="1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qFormat/>
    <w:rsid w:val="001878B6"/>
    <w:pPr>
      <w:numPr>
        <w:ilvl w:val="5"/>
        <w:numId w:val="1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link w:val="Heading7Char"/>
    <w:qFormat/>
    <w:rsid w:val="001878B6"/>
    <w:pPr>
      <w:numPr>
        <w:ilvl w:val="6"/>
        <w:numId w:val="1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1878B6"/>
    <w:pPr>
      <w:numPr>
        <w:ilvl w:val="7"/>
        <w:numId w:val="1"/>
      </w:numPr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link w:val="Heading9Char"/>
    <w:qFormat/>
    <w:rsid w:val="001878B6"/>
    <w:pPr>
      <w:numPr>
        <w:ilvl w:val="8"/>
        <w:numId w:val="1"/>
      </w:numPr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539D8"/>
    <w:pPr>
      <w:spacing w:after="0" w:line="240" w:lineRule="auto"/>
    </w:pPr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95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78B6"/>
    <w:rPr>
      <w:rFonts w:ascii="Times New Roman Bold" w:eastAsia="Times New Roman" w:hAnsi="Times New Roman Bold" w:cs="Times New Roman"/>
      <w:b/>
      <w:bCs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1878B6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1878B6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1878B6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rsid w:val="001878B6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1878B6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7Char">
    <w:name w:val="Heading 7 Char"/>
    <w:basedOn w:val="DefaultParagraphFont"/>
    <w:link w:val="Heading7"/>
    <w:rsid w:val="001878B6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1878B6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1878B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1878B6"/>
    <w:pPr>
      <w:ind w:left="720"/>
      <w:contextualSpacing/>
    </w:pPr>
    <w:rPr>
      <w:rFonts w:eastAsia="MS Mincho"/>
      <w:lang w:val="en-US"/>
    </w:rPr>
  </w:style>
  <w:style w:type="table" w:styleId="TableGrid">
    <w:name w:val="Table Grid"/>
    <w:basedOn w:val="TableNormal"/>
    <w:uiPriority w:val="39"/>
    <w:rsid w:val="00187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kmdk-k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iq5ZX68nLhbozPTwwEdDMneKaw==">CgMxLjA4AHIhMW1UakxGc3d2aE9YZmF3MFVtZEJScG8zVmVuci13dVR3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Albiana</cp:lastModifiedBy>
  <cp:revision>3</cp:revision>
  <dcterms:created xsi:type="dcterms:W3CDTF">2024-03-15T09:14:00Z</dcterms:created>
  <dcterms:modified xsi:type="dcterms:W3CDTF">2024-03-15T09:16:00Z</dcterms:modified>
</cp:coreProperties>
</file>