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B364B6" w14:textId="3A297E48" w:rsidR="00D527C1" w:rsidRDefault="008D6737">
      <w:pPr>
        <w:rPr>
          <w:rFonts w:ascii="Times New Roman" w:eastAsia="Times New Roman" w:hAnsi="Times New Roman" w:cs="Times New Roman"/>
          <w:sz w:val="24"/>
          <w:szCs w:val="24"/>
        </w:rPr>
      </w:pPr>
      <w:r w:rsidRPr="00696611">
        <w:rPr>
          <w:noProof/>
          <w:lang w:val="en-US"/>
        </w:rPr>
        <w:drawing>
          <wp:inline distT="0" distB="0" distL="0" distR="0" wp14:anchorId="64DE50BE" wp14:editId="2BF55290">
            <wp:extent cx="3069203" cy="1018802"/>
            <wp:effectExtent l="0" t="0" r="0" b="0"/>
            <wp:docPr id="1" name="Picture 1" descr="C:\Users\NjomzaH\Desktop\KONKURSET 2025\Logo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jomzaH\Desktop\KONKURSET 2025\Logo_3.pn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27227" b="23004"/>
                    <a:stretch/>
                  </pic:blipFill>
                  <pic:spPr bwMode="auto">
                    <a:xfrm>
                      <a:off x="0" y="0"/>
                      <a:ext cx="3347768" cy="1111270"/>
                    </a:xfrm>
                    <a:prstGeom prst="rect">
                      <a:avLst/>
                    </a:prstGeom>
                    <a:noFill/>
                    <a:ln>
                      <a:noFill/>
                    </a:ln>
                    <a:extLst>
                      <a:ext uri="{53640926-AAD7-44D8-BBD7-CCE9431645EC}">
                        <a14:shadowObscured xmlns:a14="http://schemas.microsoft.com/office/drawing/2010/main"/>
                      </a:ext>
                    </a:extLst>
                  </pic:spPr>
                </pic:pic>
              </a:graphicData>
            </a:graphic>
          </wp:inline>
        </w:drawing>
      </w:r>
    </w:p>
    <w:p w14:paraId="7B39F251" w14:textId="0D0C7CEE" w:rsidR="00D64CC1" w:rsidRDefault="005C0224" w:rsidP="00685DE2">
      <w:pPr>
        <w:jc w:val="both"/>
        <w:rPr>
          <w:rFonts w:ascii="Times New Roman" w:eastAsia="Times New Roman" w:hAnsi="Times New Roman" w:cs="Times New Roman"/>
          <w:sz w:val="24"/>
          <w:szCs w:val="24"/>
        </w:rPr>
      </w:pPr>
      <w:bookmarkStart w:id="0" w:name="_heading=h.gjdgxs" w:colFirst="0" w:colLast="0"/>
      <w:bookmarkEnd w:id="0"/>
      <w:r w:rsidRPr="00DE4C34">
        <w:rPr>
          <w:rFonts w:ascii="Times New Roman" w:eastAsia="Times New Roman" w:hAnsi="Times New Roman" w:cs="Times New Roman"/>
          <w:sz w:val="24"/>
          <w:szCs w:val="24"/>
        </w:rPr>
        <w:t>Duke u bazuar në Ligjin Nr. 03/L-087 për Ndërmarrjet Publike,</w:t>
      </w:r>
      <w:r w:rsidR="00F9799F">
        <w:rPr>
          <w:rFonts w:ascii="Times New Roman" w:eastAsia="Times New Roman" w:hAnsi="Times New Roman" w:cs="Times New Roman"/>
          <w:sz w:val="24"/>
          <w:szCs w:val="24"/>
        </w:rPr>
        <w:t xml:space="preserve"> </w:t>
      </w:r>
      <w:r w:rsidR="00F9799F" w:rsidRPr="002F3F78">
        <w:rPr>
          <w:rFonts w:ascii="Times New Roman" w:eastAsia="Times New Roman" w:hAnsi="Times New Roman" w:cs="Times New Roman"/>
          <w:sz w:val="24"/>
          <w:szCs w:val="24"/>
        </w:rPr>
        <w:t>Ligji nr. 04/l-111 për ndryshimin dhe plotësimin e ligjit nr. 03/l-087 për Ndërmarrjet Publike neni 13 pika (ii)</w:t>
      </w:r>
      <w:r w:rsidR="00F9799F">
        <w:rPr>
          <w:rFonts w:ascii="Times New Roman" w:eastAsia="Times New Roman" w:hAnsi="Times New Roman" w:cs="Times New Roman"/>
          <w:sz w:val="24"/>
          <w:szCs w:val="24"/>
        </w:rPr>
        <w:t xml:space="preserve">, </w:t>
      </w:r>
      <w:r w:rsidRPr="00DE4C34">
        <w:rPr>
          <w:rFonts w:ascii="Times New Roman" w:eastAsia="Times New Roman" w:hAnsi="Times New Roman" w:cs="Times New Roman"/>
          <w:sz w:val="24"/>
          <w:szCs w:val="24"/>
        </w:rPr>
        <w:t>Ligjin Nr. 03/L-212 të Punës konkretisht Neni 8, bazuar në Rregulloren Nr. 0</w:t>
      </w:r>
      <w:r w:rsidR="00A072C5">
        <w:rPr>
          <w:rFonts w:ascii="Times New Roman" w:eastAsia="Times New Roman" w:hAnsi="Times New Roman" w:cs="Times New Roman"/>
          <w:sz w:val="24"/>
          <w:szCs w:val="24"/>
        </w:rPr>
        <w:t xml:space="preserve">2/2024 </w:t>
      </w:r>
      <w:r w:rsidRPr="00DE4C34">
        <w:rPr>
          <w:rFonts w:ascii="Times New Roman" w:eastAsia="Times New Roman" w:hAnsi="Times New Roman" w:cs="Times New Roman"/>
          <w:sz w:val="24"/>
          <w:szCs w:val="24"/>
        </w:rPr>
        <w:t xml:space="preserve">Procedurat e </w:t>
      </w:r>
      <w:r w:rsidR="00A072C5">
        <w:rPr>
          <w:rFonts w:ascii="Times New Roman" w:eastAsia="Times New Roman" w:hAnsi="Times New Roman" w:cs="Times New Roman"/>
          <w:sz w:val="24"/>
          <w:szCs w:val="24"/>
        </w:rPr>
        <w:t>Rekrutimit dhe të Zyrtarëve të Lartë në</w:t>
      </w:r>
      <w:r w:rsidRPr="00DE4C34">
        <w:rPr>
          <w:rFonts w:ascii="Times New Roman" w:eastAsia="Times New Roman" w:hAnsi="Times New Roman" w:cs="Times New Roman"/>
          <w:sz w:val="24"/>
          <w:szCs w:val="24"/>
        </w:rPr>
        <w:t xml:space="preserve"> KMDK Sh.A., Rregullores Nr. 02/2025 per Organizimin e Brendshem, Pagat, Benefitet dhe shtesat në KMDK Sh.A, bazuar në Vendimin e Kryeshefit Ekzekutiv të KMDK Sh.A nr</w:t>
      </w:r>
      <w:r w:rsidRPr="00DE4C34">
        <w:rPr>
          <w:rFonts w:ascii="Times New Roman" w:eastAsia="Times New Roman" w:hAnsi="Times New Roman" w:cs="Times New Roman"/>
          <w:color w:val="000000" w:themeColor="text1"/>
          <w:sz w:val="24"/>
          <w:szCs w:val="24"/>
        </w:rPr>
        <w:t xml:space="preserve">. </w:t>
      </w:r>
      <w:r w:rsidR="005F718D">
        <w:rPr>
          <w:rFonts w:ascii="Times New Roman" w:eastAsia="Times New Roman" w:hAnsi="Times New Roman" w:cs="Times New Roman"/>
          <w:sz w:val="24"/>
          <w:szCs w:val="24"/>
        </w:rPr>
        <w:t>647/2025 të dt. 03.11</w:t>
      </w:r>
      <w:r w:rsidRPr="004D2AF8">
        <w:rPr>
          <w:rFonts w:ascii="Times New Roman" w:eastAsia="Times New Roman" w:hAnsi="Times New Roman" w:cs="Times New Roman"/>
          <w:sz w:val="24"/>
          <w:szCs w:val="24"/>
        </w:rPr>
        <w:t>.2025</w:t>
      </w:r>
      <w:r w:rsidR="005F718D">
        <w:rPr>
          <w:rFonts w:ascii="Times New Roman" w:eastAsia="Times New Roman" w:hAnsi="Times New Roman" w:cs="Times New Roman"/>
          <w:sz w:val="24"/>
          <w:szCs w:val="24"/>
        </w:rPr>
        <w:t xml:space="preserve"> me nr. të protokollit 02-06/647</w:t>
      </w:r>
      <w:r w:rsidRPr="00DE4C34">
        <w:rPr>
          <w:rFonts w:ascii="Times New Roman" w:eastAsia="Times New Roman" w:hAnsi="Times New Roman" w:cs="Times New Roman"/>
          <w:color w:val="000000" w:themeColor="text1"/>
          <w:sz w:val="24"/>
          <w:szCs w:val="24"/>
        </w:rPr>
        <w:t xml:space="preserve">, KMDK </w:t>
      </w:r>
      <w:r w:rsidRPr="00DE4C34">
        <w:rPr>
          <w:rFonts w:ascii="Times New Roman" w:eastAsia="Times New Roman" w:hAnsi="Times New Roman" w:cs="Times New Roman"/>
          <w:sz w:val="24"/>
          <w:szCs w:val="24"/>
        </w:rPr>
        <w:t>SH.A shpall këtë:</w:t>
      </w:r>
    </w:p>
    <w:p w14:paraId="404F8B31" w14:textId="77777777" w:rsidR="006B5372" w:rsidRPr="006B5372" w:rsidRDefault="006B5372" w:rsidP="008A2DA2">
      <w:pPr>
        <w:jc w:val="both"/>
        <w:rPr>
          <w:rFonts w:ascii="Times New Roman" w:eastAsia="Times New Roman" w:hAnsi="Times New Roman" w:cs="Times New Roman"/>
          <w:sz w:val="24"/>
          <w:szCs w:val="24"/>
        </w:rPr>
      </w:pPr>
    </w:p>
    <w:p w14:paraId="1F6605EE" w14:textId="77777777" w:rsidR="00D527C1" w:rsidRDefault="004B114D">
      <w:pPr>
        <w:pBdr>
          <w:top w:val="nil"/>
          <w:left w:val="nil"/>
          <w:bottom w:val="nil"/>
          <w:right w:val="nil"/>
          <w:between w:val="nil"/>
        </w:pBdr>
        <w:spacing w:after="0"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KONKURS PUBLIK</w:t>
      </w:r>
    </w:p>
    <w:p w14:paraId="27FE4139" w14:textId="77777777" w:rsidR="00D527C1" w:rsidRDefault="004B114D">
      <w:pPr>
        <w:pBdr>
          <w:top w:val="nil"/>
          <w:left w:val="nil"/>
          <w:bottom w:val="nil"/>
          <w:right w:val="nil"/>
          <w:between w:val="nil"/>
        </w:pBdr>
        <w:spacing w:after="0"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PËR PLOTËSIMIN E VENDIT TË PUNËS</w:t>
      </w:r>
    </w:p>
    <w:p w14:paraId="6018DF4D" w14:textId="77777777" w:rsidR="00D527C1" w:rsidRDefault="00D527C1">
      <w:pPr>
        <w:pBdr>
          <w:top w:val="nil"/>
          <w:left w:val="nil"/>
          <w:bottom w:val="nil"/>
          <w:right w:val="nil"/>
          <w:between w:val="nil"/>
        </w:pBdr>
        <w:spacing w:after="0" w:line="240" w:lineRule="auto"/>
        <w:jc w:val="center"/>
        <w:rPr>
          <w:rFonts w:ascii="Times New Roman" w:eastAsia="Times New Roman" w:hAnsi="Times New Roman" w:cs="Times New Roman"/>
          <w:color w:val="000000"/>
        </w:rPr>
      </w:pPr>
    </w:p>
    <w:p w14:paraId="353B84A2" w14:textId="22731458" w:rsidR="00D527C1" w:rsidRPr="005F718D" w:rsidRDefault="004B114D" w:rsidP="00A82018">
      <w:pPr>
        <w:pStyle w:val="NoSpacing"/>
        <w:jc w:val="both"/>
        <w:rPr>
          <w:rFonts w:ascii="Times New Roman" w:eastAsia="Times New Roman" w:hAnsi="Times New Roman" w:cs="Times New Roman"/>
          <w:color w:val="000000"/>
          <w:sz w:val="24"/>
          <w:szCs w:val="24"/>
        </w:rPr>
      </w:pPr>
      <w:bookmarkStart w:id="1" w:name="_heading=h.30j0zll" w:colFirst="0" w:colLast="0"/>
      <w:bookmarkEnd w:id="1"/>
      <w:r w:rsidRPr="005C0224">
        <w:rPr>
          <w:rFonts w:ascii="Times New Roman" w:eastAsia="Times New Roman" w:hAnsi="Times New Roman" w:cs="Times New Roman"/>
          <w:b/>
          <w:color w:val="000000"/>
          <w:sz w:val="24"/>
          <w:szCs w:val="24"/>
          <w:highlight w:val="white"/>
          <w:u w:val="single"/>
        </w:rPr>
        <w:t>Titulli:</w:t>
      </w:r>
      <w:r w:rsidRPr="005C0224">
        <w:rPr>
          <w:rFonts w:ascii="Times New Roman" w:eastAsia="Times New Roman" w:hAnsi="Times New Roman" w:cs="Times New Roman"/>
          <w:sz w:val="24"/>
          <w:szCs w:val="24"/>
        </w:rPr>
        <w:t xml:space="preserve"> </w:t>
      </w:r>
      <w:r w:rsidR="005F718D" w:rsidRPr="005F718D">
        <w:rPr>
          <w:rFonts w:ascii="Times New Roman" w:eastAsia="Times New Roman" w:hAnsi="Times New Roman" w:cs="Times New Roman"/>
          <w:color w:val="000000"/>
          <w:sz w:val="24"/>
          <w:szCs w:val="24"/>
        </w:rPr>
        <w:t>Sekretar Korporativ dhe Këshilltar i Përgjithshëm</w:t>
      </w:r>
      <w:r w:rsidR="005C0224" w:rsidRPr="005F718D">
        <w:rPr>
          <w:rFonts w:ascii="Times New Roman" w:eastAsia="Times New Roman" w:hAnsi="Times New Roman" w:cs="Times New Roman"/>
          <w:color w:val="000000"/>
          <w:sz w:val="24"/>
          <w:szCs w:val="24"/>
        </w:rPr>
        <w:t>;</w:t>
      </w:r>
    </w:p>
    <w:p w14:paraId="4F412855" w14:textId="11B52C22" w:rsidR="005C0224" w:rsidRPr="005C0224" w:rsidRDefault="005C0224" w:rsidP="00A82018">
      <w:pPr>
        <w:pStyle w:val="NoSpacing"/>
        <w:jc w:val="both"/>
        <w:rPr>
          <w:rFonts w:ascii="Times New Roman" w:hAnsi="Times New Roman" w:cs="Times New Roman"/>
          <w:b/>
          <w:sz w:val="24"/>
          <w:szCs w:val="24"/>
        </w:rPr>
      </w:pPr>
    </w:p>
    <w:p w14:paraId="475C17C3" w14:textId="2A54EADA" w:rsidR="00D527C1" w:rsidRPr="005C0224" w:rsidRDefault="004B114D">
      <w:pPr>
        <w:spacing w:after="0" w:line="240" w:lineRule="auto"/>
        <w:jc w:val="both"/>
        <w:rPr>
          <w:rFonts w:ascii="Times New Roman" w:eastAsia="Times New Roman" w:hAnsi="Times New Roman" w:cs="Times New Roman"/>
          <w:bCs/>
          <w:sz w:val="24"/>
          <w:szCs w:val="24"/>
        </w:rPr>
      </w:pPr>
      <w:r w:rsidRPr="005C0224">
        <w:rPr>
          <w:rFonts w:ascii="Times New Roman" w:eastAsia="Times New Roman" w:hAnsi="Times New Roman" w:cs="Times New Roman"/>
          <w:b/>
          <w:sz w:val="24"/>
          <w:szCs w:val="24"/>
          <w:highlight w:val="white"/>
          <w:u w:val="single"/>
        </w:rPr>
        <w:t>Numri i Referencës:</w:t>
      </w:r>
      <w:r w:rsidRPr="005C0224">
        <w:rPr>
          <w:rFonts w:ascii="Times New Roman" w:eastAsia="Times New Roman" w:hAnsi="Times New Roman" w:cs="Times New Roman"/>
          <w:b/>
          <w:sz w:val="24"/>
          <w:szCs w:val="24"/>
          <w:highlight w:val="white"/>
        </w:rPr>
        <w:t xml:space="preserve"> </w:t>
      </w:r>
      <w:r w:rsidRPr="005C0224">
        <w:rPr>
          <w:rFonts w:ascii="Times New Roman" w:eastAsia="Times New Roman" w:hAnsi="Times New Roman" w:cs="Times New Roman"/>
          <w:bCs/>
          <w:sz w:val="24"/>
          <w:szCs w:val="24"/>
        </w:rPr>
        <w:t>ZP/KJ-</w:t>
      </w:r>
      <w:r w:rsidR="00BB0CA3">
        <w:rPr>
          <w:rFonts w:ascii="Times New Roman" w:eastAsia="Times New Roman" w:hAnsi="Times New Roman" w:cs="Times New Roman"/>
          <w:bCs/>
          <w:sz w:val="24"/>
          <w:szCs w:val="24"/>
        </w:rPr>
        <w:t>01</w:t>
      </w:r>
      <w:r w:rsidRPr="005C0224">
        <w:rPr>
          <w:rFonts w:ascii="Times New Roman" w:eastAsia="Times New Roman" w:hAnsi="Times New Roman" w:cs="Times New Roman"/>
          <w:bCs/>
          <w:sz w:val="24"/>
          <w:szCs w:val="24"/>
        </w:rPr>
        <w:t>-202</w:t>
      </w:r>
      <w:r w:rsidR="00BB0CA3">
        <w:rPr>
          <w:rFonts w:ascii="Times New Roman" w:eastAsia="Times New Roman" w:hAnsi="Times New Roman" w:cs="Times New Roman"/>
          <w:bCs/>
          <w:sz w:val="24"/>
          <w:szCs w:val="24"/>
        </w:rPr>
        <w:t>6</w:t>
      </w:r>
      <w:r w:rsidR="005C0224">
        <w:rPr>
          <w:rFonts w:ascii="Times New Roman" w:eastAsia="Times New Roman" w:hAnsi="Times New Roman" w:cs="Times New Roman"/>
          <w:bCs/>
          <w:sz w:val="24"/>
          <w:szCs w:val="24"/>
          <w:highlight w:val="white"/>
        </w:rPr>
        <w:t>;</w:t>
      </w:r>
    </w:p>
    <w:p w14:paraId="6EBAA97D" w14:textId="77777777" w:rsidR="005C0224" w:rsidRPr="005C0224" w:rsidRDefault="005C0224">
      <w:pPr>
        <w:spacing w:after="0" w:line="240" w:lineRule="auto"/>
        <w:jc w:val="both"/>
        <w:rPr>
          <w:rFonts w:ascii="Times New Roman" w:eastAsia="Times New Roman" w:hAnsi="Times New Roman" w:cs="Times New Roman"/>
          <w:b/>
          <w:color w:val="EE0000"/>
          <w:sz w:val="24"/>
          <w:szCs w:val="24"/>
          <w:highlight w:val="white"/>
        </w:rPr>
      </w:pPr>
    </w:p>
    <w:p w14:paraId="330876AC" w14:textId="70F56921" w:rsidR="00D527C1" w:rsidRPr="005C0224" w:rsidRDefault="004B114D" w:rsidP="005F718D">
      <w:pPr>
        <w:pStyle w:val="NormalWeb"/>
        <w:spacing w:before="120" w:beforeAutospacing="0" w:after="0" w:afterAutospacing="0"/>
        <w:rPr>
          <w:color w:val="000000"/>
        </w:rPr>
      </w:pPr>
      <w:r w:rsidRPr="005C0224">
        <w:rPr>
          <w:b/>
          <w:color w:val="000000"/>
          <w:highlight w:val="white"/>
          <w:u w:val="single"/>
        </w:rPr>
        <w:t>I raporton:</w:t>
      </w:r>
      <w:r w:rsidRPr="005C0224">
        <w:rPr>
          <w:b/>
          <w:color w:val="000000"/>
          <w:highlight w:val="white"/>
        </w:rPr>
        <w:t xml:space="preserve"> </w:t>
      </w:r>
      <w:r w:rsidR="005F718D" w:rsidRPr="00B832AB">
        <w:rPr>
          <w:color w:val="000000"/>
          <w:sz w:val="22"/>
          <w:szCs w:val="22"/>
        </w:rPr>
        <w:t>Bordit të Drejtorëve</w:t>
      </w:r>
      <w:r w:rsidR="00D2782E">
        <w:rPr>
          <w:color w:val="000000"/>
          <w:sz w:val="22"/>
          <w:szCs w:val="22"/>
        </w:rPr>
        <w:t>;</w:t>
      </w:r>
      <w:r w:rsidR="005F718D" w:rsidRPr="005F718D">
        <w:rPr>
          <w:color w:val="000000"/>
          <w:sz w:val="22"/>
          <w:szCs w:val="22"/>
        </w:rPr>
        <w:t xml:space="preserve"> </w:t>
      </w:r>
      <w:r w:rsidR="00B832AB">
        <w:rPr>
          <w:color w:val="000000"/>
          <w:sz w:val="22"/>
          <w:szCs w:val="22"/>
        </w:rPr>
        <w:t xml:space="preserve"> </w:t>
      </w:r>
    </w:p>
    <w:p w14:paraId="7D294DBF" w14:textId="77777777" w:rsidR="005C0224" w:rsidRPr="005C0224" w:rsidRDefault="005C0224" w:rsidP="00A35186">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highlight w:val="white"/>
        </w:rPr>
      </w:pPr>
    </w:p>
    <w:p w14:paraId="47F1C9D3" w14:textId="240A1D4E" w:rsidR="005C0224" w:rsidRPr="005C0224" w:rsidRDefault="00802CE1" w:rsidP="005C0224">
      <w:pPr>
        <w:spacing w:after="0"/>
        <w:rPr>
          <w:rFonts w:ascii="Times New Roman" w:eastAsia="Times New Roman" w:hAnsi="Times New Roman" w:cs="Times New Roman"/>
          <w:bCs/>
          <w:color w:val="000000" w:themeColor="text1"/>
          <w:sz w:val="24"/>
          <w:szCs w:val="24"/>
        </w:rPr>
      </w:pPr>
      <w:bookmarkStart w:id="2" w:name="_Hlk190246084"/>
      <w:r w:rsidRPr="005C0224">
        <w:rPr>
          <w:rFonts w:ascii="Times New Roman" w:eastAsia="Times New Roman" w:hAnsi="Times New Roman" w:cs="Times New Roman"/>
          <w:b/>
          <w:color w:val="000000"/>
          <w:sz w:val="24"/>
          <w:szCs w:val="24"/>
          <w:highlight w:val="white"/>
          <w:u w:val="single"/>
        </w:rPr>
        <w:t>Niveli i pagës me koef</w:t>
      </w:r>
      <w:r w:rsidR="006B5372">
        <w:rPr>
          <w:rFonts w:ascii="Times New Roman" w:eastAsia="Times New Roman" w:hAnsi="Times New Roman" w:cs="Times New Roman"/>
          <w:b/>
          <w:color w:val="000000"/>
          <w:sz w:val="24"/>
          <w:szCs w:val="24"/>
          <w:highlight w:val="white"/>
          <w:u w:val="single"/>
        </w:rPr>
        <w:t>icient</w:t>
      </w:r>
      <w:r w:rsidR="005F718D">
        <w:rPr>
          <w:rFonts w:ascii="Times New Roman" w:eastAsia="Times New Roman" w:hAnsi="Times New Roman" w:cs="Times New Roman"/>
          <w:b/>
          <w:color w:val="000000"/>
          <w:sz w:val="24"/>
          <w:szCs w:val="24"/>
          <w:highlight w:val="white"/>
          <w:u w:val="single"/>
        </w:rPr>
        <w:t xml:space="preserve"> 70</w:t>
      </w:r>
      <w:r w:rsidRPr="005C0224">
        <w:rPr>
          <w:rFonts w:ascii="Times New Roman" w:eastAsia="Times New Roman" w:hAnsi="Times New Roman" w:cs="Times New Roman"/>
          <w:b/>
          <w:color w:val="000000"/>
          <w:sz w:val="24"/>
          <w:szCs w:val="24"/>
          <w:highlight w:val="white"/>
          <w:u w:val="single"/>
        </w:rPr>
        <w:t>:</w:t>
      </w:r>
      <w:r w:rsidR="004C3597" w:rsidRPr="005C0224">
        <w:rPr>
          <w:rFonts w:ascii="Times New Roman" w:eastAsia="Times New Roman" w:hAnsi="Times New Roman" w:cs="Times New Roman"/>
          <w:bCs/>
          <w:sz w:val="24"/>
          <w:szCs w:val="24"/>
          <w:highlight w:val="white"/>
        </w:rPr>
        <w:t xml:space="preserve"> </w:t>
      </w:r>
      <w:bookmarkEnd w:id="2"/>
      <w:r w:rsidR="005F718D">
        <w:rPr>
          <w:rFonts w:ascii="Times New Roman" w:eastAsia="Times New Roman" w:hAnsi="Times New Roman" w:cs="Times New Roman"/>
          <w:bCs/>
          <w:color w:val="000000" w:themeColor="text1"/>
          <w:sz w:val="24"/>
          <w:szCs w:val="24"/>
        </w:rPr>
        <w:t>140</w:t>
      </w:r>
      <w:r w:rsidRPr="005C0224">
        <w:rPr>
          <w:rFonts w:ascii="Times New Roman" w:eastAsia="Times New Roman" w:hAnsi="Times New Roman" w:cs="Times New Roman"/>
          <w:bCs/>
          <w:color w:val="000000" w:themeColor="text1"/>
          <w:sz w:val="24"/>
          <w:szCs w:val="24"/>
        </w:rPr>
        <w:t>0.</w:t>
      </w:r>
      <w:r w:rsidR="00B942CB">
        <w:rPr>
          <w:rFonts w:ascii="Times New Roman" w:eastAsia="Times New Roman" w:hAnsi="Times New Roman" w:cs="Times New Roman"/>
          <w:bCs/>
          <w:color w:val="000000" w:themeColor="text1"/>
          <w:sz w:val="24"/>
          <w:szCs w:val="24"/>
        </w:rPr>
        <w:t>0</w:t>
      </w:r>
      <w:r w:rsidRPr="005C0224">
        <w:rPr>
          <w:rFonts w:ascii="Times New Roman" w:eastAsia="Times New Roman" w:hAnsi="Times New Roman" w:cs="Times New Roman"/>
          <w:bCs/>
          <w:color w:val="000000" w:themeColor="text1"/>
          <w:sz w:val="24"/>
          <w:szCs w:val="24"/>
        </w:rPr>
        <w:t>0€ (n</w:t>
      </w:r>
      <w:r w:rsidR="005F718D">
        <w:rPr>
          <w:rFonts w:ascii="Times New Roman" w:eastAsia="Times New Roman" w:hAnsi="Times New Roman" w:cs="Times New Roman"/>
          <w:bCs/>
          <w:color w:val="000000" w:themeColor="text1"/>
          <w:sz w:val="24"/>
          <w:szCs w:val="24"/>
        </w:rPr>
        <w:t>j</w:t>
      </w:r>
      <w:r w:rsidRPr="005C0224">
        <w:rPr>
          <w:rFonts w:ascii="Times New Roman" w:eastAsia="Times New Roman" w:hAnsi="Times New Roman" w:cs="Times New Roman"/>
          <w:bCs/>
          <w:color w:val="000000" w:themeColor="text1"/>
          <w:sz w:val="24"/>
          <w:szCs w:val="24"/>
        </w:rPr>
        <w:t>ë</w:t>
      </w:r>
      <w:r w:rsidR="005F718D">
        <w:rPr>
          <w:rFonts w:ascii="Times New Roman" w:eastAsia="Times New Roman" w:hAnsi="Times New Roman" w:cs="Times New Roman"/>
          <w:bCs/>
          <w:color w:val="000000" w:themeColor="text1"/>
          <w:sz w:val="24"/>
          <w:szCs w:val="24"/>
        </w:rPr>
        <w:t>mijëekatër</w:t>
      </w:r>
      <w:r w:rsidRPr="005C0224">
        <w:rPr>
          <w:rFonts w:ascii="Times New Roman" w:eastAsia="Times New Roman" w:hAnsi="Times New Roman" w:cs="Times New Roman"/>
          <w:bCs/>
          <w:color w:val="000000" w:themeColor="text1"/>
          <w:sz w:val="24"/>
          <w:szCs w:val="24"/>
        </w:rPr>
        <w:t xml:space="preserve">qind Euro) </w:t>
      </w:r>
      <w:r w:rsidR="00B942CB">
        <w:rPr>
          <w:rFonts w:ascii="Times New Roman" w:eastAsia="Times New Roman" w:hAnsi="Times New Roman" w:cs="Times New Roman"/>
          <w:bCs/>
          <w:color w:val="000000" w:themeColor="text1"/>
          <w:sz w:val="24"/>
          <w:szCs w:val="24"/>
        </w:rPr>
        <w:t xml:space="preserve">bruto </w:t>
      </w:r>
      <w:r w:rsidRPr="005C0224">
        <w:rPr>
          <w:rFonts w:ascii="Times New Roman" w:eastAsia="Times New Roman" w:hAnsi="Times New Roman" w:cs="Times New Roman"/>
          <w:bCs/>
          <w:color w:val="000000" w:themeColor="text1"/>
          <w:sz w:val="24"/>
          <w:szCs w:val="24"/>
        </w:rPr>
        <w:t>në muaj</w:t>
      </w:r>
      <w:r w:rsidR="005C0224" w:rsidRPr="005C0224">
        <w:rPr>
          <w:rFonts w:ascii="Times New Roman" w:eastAsia="Times New Roman" w:hAnsi="Times New Roman" w:cs="Times New Roman"/>
          <w:bCs/>
          <w:color w:val="000000" w:themeColor="text1"/>
          <w:sz w:val="24"/>
          <w:szCs w:val="24"/>
        </w:rPr>
        <w:t>, subjekti i ndryshimit sipas vendimit të Bordit të Drejtorëve të KMDK-së;</w:t>
      </w:r>
    </w:p>
    <w:p w14:paraId="66BD6E5D" w14:textId="3DE76EB8" w:rsidR="00D527C1" w:rsidRPr="005C0224" w:rsidRDefault="00D527C1">
      <w:pPr>
        <w:spacing w:after="0"/>
        <w:rPr>
          <w:rFonts w:ascii="Times New Roman" w:eastAsia="Times New Roman" w:hAnsi="Times New Roman" w:cs="Times New Roman"/>
          <w:bCs/>
          <w:color w:val="000000" w:themeColor="text1"/>
          <w:sz w:val="24"/>
          <w:szCs w:val="24"/>
        </w:rPr>
      </w:pPr>
    </w:p>
    <w:p w14:paraId="0C3FC360" w14:textId="6607BB3C" w:rsidR="00D527C1" w:rsidRPr="005C0224" w:rsidRDefault="004B114D">
      <w:pPr>
        <w:spacing w:after="0" w:line="240" w:lineRule="auto"/>
        <w:jc w:val="both"/>
        <w:rPr>
          <w:rFonts w:ascii="Times New Roman" w:eastAsia="Times New Roman" w:hAnsi="Times New Roman" w:cs="Times New Roman"/>
          <w:bCs/>
          <w:sz w:val="24"/>
          <w:szCs w:val="24"/>
          <w:highlight w:val="white"/>
        </w:rPr>
      </w:pPr>
      <w:r w:rsidRPr="005C0224">
        <w:rPr>
          <w:rFonts w:ascii="Times New Roman" w:eastAsia="Times New Roman" w:hAnsi="Times New Roman" w:cs="Times New Roman"/>
          <w:b/>
          <w:sz w:val="24"/>
          <w:szCs w:val="24"/>
          <w:highlight w:val="white"/>
          <w:u w:val="single"/>
        </w:rPr>
        <w:t>Orët e Punës:</w:t>
      </w:r>
      <w:r w:rsidRPr="005C0224">
        <w:rPr>
          <w:rFonts w:ascii="Times New Roman" w:eastAsia="Times New Roman" w:hAnsi="Times New Roman" w:cs="Times New Roman"/>
          <w:b/>
          <w:sz w:val="24"/>
          <w:szCs w:val="24"/>
          <w:highlight w:val="white"/>
        </w:rPr>
        <w:t xml:space="preserve"> </w:t>
      </w:r>
      <w:r w:rsidR="004C3597" w:rsidRPr="005C0224">
        <w:rPr>
          <w:rFonts w:ascii="Times New Roman" w:eastAsia="Times New Roman" w:hAnsi="Times New Roman" w:cs="Times New Roman"/>
          <w:bCs/>
          <w:sz w:val="24"/>
          <w:szCs w:val="24"/>
          <w:highlight w:val="white"/>
        </w:rPr>
        <w:t>40 orë në javë</w:t>
      </w:r>
      <w:r w:rsidR="005C0224">
        <w:rPr>
          <w:rFonts w:ascii="Times New Roman" w:eastAsia="Times New Roman" w:hAnsi="Times New Roman" w:cs="Times New Roman"/>
          <w:bCs/>
          <w:sz w:val="24"/>
          <w:szCs w:val="24"/>
          <w:highlight w:val="white"/>
        </w:rPr>
        <w:t>;</w:t>
      </w:r>
    </w:p>
    <w:p w14:paraId="5EC937AA" w14:textId="77777777" w:rsidR="005C0224" w:rsidRPr="005C0224" w:rsidRDefault="005C0224">
      <w:pPr>
        <w:spacing w:after="0" w:line="240" w:lineRule="auto"/>
        <w:jc w:val="both"/>
        <w:rPr>
          <w:rFonts w:ascii="Times New Roman" w:eastAsia="Times New Roman" w:hAnsi="Times New Roman" w:cs="Times New Roman"/>
          <w:b/>
          <w:sz w:val="24"/>
          <w:szCs w:val="24"/>
          <w:highlight w:val="white"/>
        </w:rPr>
      </w:pPr>
    </w:p>
    <w:p w14:paraId="40CA236A" w14:textId="752D7CD5" w:rsidR="00802CE1" w:rsidRPr="005C0224" w:rsidRDefault="004B114D" w:rsidP="00802CE1">
      <w:pPr>
        <w:spacing w:after="0" w:line="240" w:lineRule="auto"/>
        <w:jc w:val="both"/>
        <w:rPr>
          <w:rFonts w:ascii="Times New Roman" w:eastAsia="Times New Roman" w:hAnsi="Times New Roman" w:cs="Times New Roman"/>
          <w:bCs/>
          <w:sz w:val="24"/>
          <w:szCs w:val="24"/>
        </w:rPr>
      </w:pPr>
      <w:r w:rsidRPr="005C0224">
        <w:rPr>
          <w:rFonts w:ascii="Times New Roman" w:eastAsia="Times New Roman" w:hAnsi="Times New Roman" w:cs="Times New Roman"/>
          <w:b/>
          <w:sz w:val="24"/>
          <w:szCs w:val="24"/>
          <w:highlight w:val="white"/>
          <w:u w:val="single"/>
        </w:rPr>
        <w:t>Kohëzgjatja e kontratës:</w:t>
      </w:r>
      <w:r w:rsidRPr="005C0224">
        <w:rPr>
          <w:rFonts w:ascii="Times New Roman" w:eastAsia="Times New Roman" w:hAnsi="Times New Roman" w:cs="Times New Roman"/>
          <w:b/>
          <w:sz w:val="24"/>
          <w:szCs w:val="24"/>
          <w:highlight w:val="white"/>
        </w:rPr>
        <w:t xml:space="preserve"> </w:t>
      </w:r>
      <w:r w:rsidR="00802CE1" w:rsidRPr="00A26775">
        <w:rPr>
          <w:rFonts w:ascii="Times New Roman" w:eastAsia="Times New Roman" w:hAnsi="Times New Roman" w:cs="Times New Roman"/>
          <w:bCs/>
          <w:sz w:val="24"/>
          <w:szCs w:val="24"/>
        </w:rPr>
        <w:t xml:space="preserve">Me </w:t>
      </w:r>
      <w:r w:rsidR="001A44F2" w:rsidRPr="00A26775">
        <w:rPr>
          <w:rFonts w:ascii="Times New Roman" w:eastAsia="Times New Roman" w:hAnsi="Times New Roman" w:cs="Times New Roman"/>
          <w:bCs/>
          <w:sz w:val="24"/>
          <w:szCs w:val="24"/>
        </w:rPr>
        <w:t>mandat tre vjeçar (3</w:t>
      </w:r>
      <w:r w:rsidR="00802CE1" w:rsidRPr="00A26775">
        <w:rPr>
          <w:rFonts w:ascii="Times New Roman" w:eastAsia="Times New Roman" w:hAnsi="Times New Roman" w:cs="Times New Roman"/>
          <w:bCs/>
          <w:sz w:val="24"/>
          <w:szCs w:val="24"/>
        </w:rPr>
        <w:t xml:space="preserve"> vit</w:t>
      </w:r>
      <w:r w:rsidR="001A44F2" w:rsidRPr="00A26775">
        <w:rPr>
          <w:rFonts w:ascii="Times New Roman" w:eastAsia="Times New Roman" w:hAnsi="Times New Roman" w:cs="Times New Roman"/>
          <w:bCs/>
          <w:sz w:val="24"/>
          <w:szCs w:val="24"/>
        </w:rPr>
        <w:t>e</w:t>
      </w:r>
      <w:r w:rsidR="00802CE1" w:rsidRPr="00A26775">
        <w:rPr>
          <w:rFonts w:ascii="Times New Roman" w:eastAsia="Times New Roman" w:hAnsi="Times New Roman" w:cs="Times New Roman"/>
          <w:bCs/>
          <w:sz w:val="24"/>
          <w:szCs w:val="24"/>
        </w:rPr>
        <w:t>)</w:t>
      </w:r>
      <w:r w:rsidR="005C0224" w:rsidRPr="00A26775">
        <w:rPr>
          <w:rFonts w:ascii="Times New Roman" w:eastAsia="Times New Roman" w:hAnsi="Times New Roman" w:cs="Times New Roman"/>
          <w:bCs/>
          <w:sz w:val="24"/>
          <w:szCs w:val="24"/>
        </w:rPr>
        <w:t>;</w:t>
      </w:r>
    </w:p>
    <w:p w14:paraId="4C4C36C8" w14:textId="77777777" w:rsidR="005C0224" w:rsidRPr="005C0224" w:rsidRDefault="005C0224" w:rsidP="00802CE1">
      <w:pPr>
        <w:spacing w:after="0" w:line="240" w:lineRule="auto"/>
        <w:jc w:val="both"/>
        <w:rPr>
          <w:rFonts w:ascii="Times New Roman" w:eastAsia="Times New Roman" w:hAnsi="Times New Roman" w:cs="Times New Roman"/>
          <w:bCs/>
          <w:sz w:val="24"/>
          <w:szCs w:val="24"/>
          <w:highlight w:val="yellow"/>
        </w:rPr>
      </w:pPr>
    </w:p>
    <w:p w14:paraId="267BD009" w14:textId="254D5260" w:rsidR="00D527C1" w:rsidRDefault="004B114D">
      <w:pPr>
        <w:spacing w:after="0" w:line="240" w:lineRule="auto"/>
        <w:jc w:val="both"/>
        <w:rPr>
          <w:rFonts w:ascii="Times New Roman" w:eastAsia="Times New Roman" w:hAnsi="Times New Roman" w:cs="Times New Roman"/>
          <w:bCs/>
          <w:sz w:val="24"/>
          <w:szCs w:val="24"/>
          <w:highlight w:val="white"/>
        </w:rPr>
      </w:pPr>
      <w:r w:rsidRPr="005C0224">
        <w:rPr>
          <w:rFonts w:ascii="Times New Roman" w:eastAsia="Times New Roman" w:hAnsi="Times New Roman" w:cs="Times New Roman"/>
          <w:b/>
          <w:sz w:val="24"/>
          <w:szCs w:val="24"/>
          <w:highlight w:val="white"/>
          <w:u w:val="single"/>
        </w:rPr>
        <w:t>Vendi i punës:</w:t>
      </w:r>
      <w:r w:rsidRPr="005C0224">
        <w:rPr>
          <w:rFonts w:ascii="Times New Roman" w:eastAsia="Times New Roman" w:hAnsi="Times New Roman" w:cs="Times New Roman"/>
          <w:b/>
          <w:sz w:val="24"/>
          <w:szCs w:val="24"/>
          <w:highlight w:val="white"/>
        </w:rPr>
        <w:t xml:space="preserve"> </w:t>
      </w:r>
      <w:r w:rsidRPr="005C0224">
        <w:rPr>
          <w:rFonts w:ascii="Times New Roman" w:eastAsia="Times New Roman" w:hAnsi="Times New Roman" w:cs="Times New Roman"/>
          <w:bCs/>
          <w:sz w:val="24"/>
          <w:szCs w:val="24"/>
          <w:highlight w:val="white"/>
        </w:rPr>
        <w:t>KMDK-së S</w:t>
      </w:r>
      <w:r w:rsidR="00B832AB">
        <w:rPr>
          <w:rFonts w:ascii="Times New Roman" w:eastAsia="Times New Roman" w:hAnsi="Times New Roman" w:cs="Times New Roman"/>
          <w:bCs/>
          <w:sz w:val="24"/>
          <w:szCs w:val="24"/>
          <w:highlight w:val="white"/>
        </w:rPr>
        <w:t>h</w:t>
      </w:r>
      <w:r w:rsidRPr="005C0224">
        <w:rPr>
          <w:rFonts w:ascii="Times New Roman" w:eastAsia="Times New Roman" w:hAnsi="Times New Roman" w:cs="Times New Roman"/>
          <w:bCs/>
          <w:sz w:val="24"/>
          <w:szCs w:val="24"/>
          <w:highlight w:val="white"/>
        </w:rPr>
        <w:t>.A</w:t>
      </w:r>
      <w:r w:rsidR="005C0224" w:rsidRPr="00DE4C34">
        <w:rPr>
          <w:rFonts w:ascii="Times New Roman" w:eastAsia="Times New Roman" w:hAnsi="Times New Roman" w:cs="Times New Roman"/>
          <w:bCs/>
          <w:sz w:val="24"/>
          <w:szCs w:val="24"/>
          <w:highlight w:val="white"/>
        </w:rPr>
        <w:t>, Prishtinë.</w:t>
      </w:r>
    </w:p>
    <w:p w14:paraId="0FAA8A27" w14:textId="1C82A148" w:rsidR="00C2614C" w:rsidRDefault="00C2614C">
      <w:pPr>
        <w:spacing w:after="0" w:line="240" w:lineRule="auto"/>
        <w:jc w:val="both"/>
        <w:rPr>
          <w:rFonts w:ascii="Times New Roman" w:eastAsia="Times New Roman" w:hAnsi="Times New Roman" w:cs="Times New Roman"/>
          <w:bCs/>
          <w:sz w:val="24"/>
          <w:szCs w:val="24"/>
          <w:highlight w:val="white"/>
        </w:rPr>
      </w:pPr>
    </w:p>
    <w:p w14:paraId="5A7219F3" w14:textId="644189D0" w:rsidR="00C2614C" w:rsidRDefault="00C2614C">
      <w:pPr>
        <w:spacing w:after="0" w:line="240" w:lineRule="auto"/>
        <w:jc w:val="both"/>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Përmbledhje:</w:t>
      </w:r>
    </w:p>
    <w:p w14:paraId="2E8F0295" w14:textId="77777777" w:rsidR="00C2614C" w:rsidRPr="00135150" w:rsidRDefault="00C2614C" w:rsidP="00135150">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135150">
        <w:rPr>
          <w:rFonts w:ascii="Times New Roman" w:eastAsia="Times New Roman" w:hAnsi="Times New Roman" w:cs="Times New Roman"/>
          <w:color w:val="000000"/>
          <w:sz w:val="24"/>
          <w:szCs w:val="24"/>
        </w:rPr>
        <w:t>Sekretari Korporativ dhe Këshilltari i Përgjitshëm ka për detyrë të mbështes Bordin e Drejtorëve në funksionimin efikas, ligjor dhe të dokumentuar, në përputhje me Ligjin për Ndërmarrjet Publike, aktet themelore të KMDK-së dhe rregulloret e brendshme. Ai/ajo luan një rol kyç në mbështetjen administrative dhe ligjore të Bordit të Drejtorëve dhe ndërlidhjen ndërmjet bordit dhe menaxhmentit ekzekutiv.</w:t>
      </w:r>
    </w:p>
    <w:p w14:paraId="4150EC7E" w14:textId="77777777" w:rsidR="00C2614C" w:rsidRPr="005C0224" w:rsidRDefault="00C2614C">
      <w:pPr>
        <w:spacing w:after="0" w:line="240" w:lineRule="auto"/>
        <w:jc w:val="both"/>
        <w:rPr>
          <w:rFonts w:ascii="Times New Roman" w:eastAsia="Times New Roman" w:hAnsi="Times New Roman" w:cs="Times New Roman"/>
          <w:b/>
          <w:sz w:val="24"/>
          <w:szCs w:val="24"/>
          <w:highlight w:val="white"/>
        </w:rPr>
      </w:pPr>
    </w:p>
    <w:p w14:paraId="76E8A3DC" w14:textId="77777777" w:rsidR="00D527C1" w:rsidRDefault="00D527C1">
      <w:pPr>
        <w:spacing w:after="0" w:line="240" w:lineRule="auto"/>
        <w:jc w:val="both"/>
        <w:rPr>
          <w:rFonts w:ascii="Times New Roman" w:eastAsia="Times New Roman" w:hAnsi="Times New Roman" w:cs="Times New Roman"/>
          <w:b/>
          <w:i/>
          <w:highlight w:val="white"/>
          <w:u w:val="single"/>
        </w:rPr>
      </w:pPr>
    </w:p>
    <w:p w14:paraId="55E330C6" w14:textId="77777777" w:rsidR="00D527C1" w:rsidRDefault="004B114D">
      <w:pPr>
        <w:spacing w:after="0" w:line="240" w:lineRule="auto"/>
        <w:jc w:val="both"/>
        <w:rPr>
          <w:rFonts w:ascii="Times New Roman" w:eastAsia="Times New Roman" w:hAnsi="Times New Roman" w:cs="Times New Roman"/>
          <w:b/>
          <w:u w:val="single"/>
        </w:rPr>
      </w:pPr>
      <w:r>
        <w:rPr>
          <w:rFonts w:ascii="Times New Roman" w:eastAsia="Times New Roman" w:hAnsi="Times New Roman" w:cs="Times New Roman"/>
          <w:b/>
          <w:highlight w:val="white"/>
          <w:u w:val="single"/>
        </w:rPr>
        <w:t>Detyrat dhe Përgjegjësitë:</w:t>
      </w:r>
    </w:p>
    <w:p w14:paraId="0A2F069D" w14:textId="77777777" w:rsidR="004C3597" w:rsidRDefault="004C3597">
      <w:pPr>
        <w:spacing w:after="0" w:line="240" w:lineRule="auto"/>
        <w:jc w:val="both"/>
        <w:rPr>
          <w:rFonts w:ascii="Times New Roman" w:eastAsia="Times New Roman" w:hAnsi="Times New Roman" w:cs="Times New Roman"/>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9026"/>
      </w:tblGrid>
      <w:tr w:rsidR="005F718D" w:rsidRPr="005F718D" w14:paraId="27642CE6" w14:textId="77777777" w:rsidTr="005F718D">
        <w:trPr>
          <w:trHeight w:val="340"/>
        </w:trPr>
        <w:tc>
          <w:tcPr>
            <w:tcW w:w="0" w:type="auto"/>
            <w:tcMar>
              <w:top w:w="0" w:type="dxa"/>
              <w:left w:w="115" w:type="dxa"/>
              <w:bottom w:w="0" w:type="dxa"/>
              <w:right w:w="115" w:type="dxa"/>
            </w:tcMar>
            <w:vAlign w:val="center"/>
            <w:hideMark/>
          </w:tcPr>
          <w:p w14:paraId="0BA04CFF" w14:textId="77777777" w:rsidR="005F718D" w:rsidRPr="005F718D" w:rsidRDefault="005F718D" w:rsidP="005F718D">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F718D">
              <w:rPr>
                <w:rFonts w:ascii="Times New Roman" w:eastAsia="Times New Roman" w:hAnsi="Times New Roman" w:cs="Times New Roman"/>
                <w:color w:val="000000"/>
                <w:sz w:val="24"/>
                <w:szCs w:val="24"/>
              </w:rPr>
              <w:t>Siguron mbështetje administrative, ligjore dhe procedurale për Bordin e Drejtorëve, duke përgatitur dhe ruajtur të gjitha materialet, procesverbalet dhe vendimet e bordit dhe komiteteve të tij;</w:t>
            </w:r>
          </w:p>
          <w:p w14:paraId="1FB68AAF" w14:textId="77777777" w:rsidR="005F718D" w:rsidRPr="005F718D" w:rsidRDefault="005F718D" w:rsidP="005F718D">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F718D">
              <w:rPr>
                <w:rFonts w:ascii="Times New Roman" w:eastAsia="Times New Roman" w:hAnsi="Times New Roman" w:cs="Times New Roman"/>
                <w:color w:val="000000"/>
                <w:sz w:val="24"/>
                <w:szCs w:val="24"/>
              </w:rPr>
              <w:lastRenderedPageBreak/>
              <w:t>Koordinon mbledhjet e Bordit dhe komisioneve, përfshirë ftesat, agjendat, dokumentet mbështetëse dhe komunikimet ndërmjet anëtarëve të bordit dhe menaxhmentit, Sipas udhёzimeve nga Kryesuesi i Bordit të Drejtorëve;</w:t>
            </w:r>
          </w:p>
          <w:p w14:paraId="38F33052" w14:textId="10BA8D6E" w:rsidR="005F718D" w:rsidRPr="005F718D" w:rsidRDefault="005F718D" w:rsidP="005F718D">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F718D">
              <w:rPr>
                <w:rFonts w:ascii="Times New Roman" w:eastAsia="Times New Roman" w:hAnsi="Times New Roman" w:cs="Times New Roman"/>
                <w:color w:val="000000"/>
                <w:sz w:val="24"/>
                <w:szCs w:val="24"/>
              </w:rPr>
              <w:t>Mban procesverbalin e takimeve të Bordit të Drejtorëve dhe shpërndan</w:t>
            </w:r>
            <w:r w:rsidR="00B832AB">
              <w:rPr>
                <w:rFonts w:ascii="Times New Roman" w:eastAsia="Times New Roman" w:hAnsi="Times New Roman" w:cs="Times New Roman"/>
                <w:color w:val="000000"/>
                <w:sz w:val="24"/>
                <w:szCs w:val="24"/>
              </w:rPr>
              <w:t>ë</w:t>
            </w:r>
            <w:r w:rsidRPr="005F718D">
              <w:rPr>
                <w:rFonts w:ascii="Times New Roman" w:eastAsia="Times New Roman" w:hAnsi="Times New Roman" w:cs="Times New Roman"/>
                <w:color w:val="000000"/>
                <w:sz w:val="24"/>
                <w:szCs w:val="24"/>
              </w:rPr>
              <w:t xml:space="preserve"> procesverbalin tek drejtorёt dhe NJPMNP ma se largu shtatë ditë nga mbajtja e mbledhjes s</w:t>
            </w:r>
            <w:r w:rsidR="00B832AB">
              <w:rPr>
                <w:rFonts w:ascii="Times New Roman" w:eastAsia="Times New Roman" w:hAnsi="Times New Roman" w:cs="Times New Roman"/>
                <w:color w:val="000000"/>
                <w:sz w:val="24"/>
                <w:szCs w:val="24"/>
              </w:rPr>
              <w:t>ë</w:t>
            </w:r>
            <w:r w:rsidRPr="005F718D">
              <w:rPr>
                <w:rFonts w:ascii="Times New Roman" w:eastAsia="Times New Roman" w:hAnsi="Times New Roman" w:cs="Times New Roman"/>
                <w:color w:val="000000"/>
                <w:sz w:val="24"/>
                <w:szCs w:val="24"/>
              </w:rPr>
              <w:t xml:space="preserve"> Bordit;</w:t>
            </w:r>
          </w:p>
          <w:p w14:paraId="64917DF9" w14:textId="77777777" w:rsidR="005F718D" w:rsidRPr="005F718D" w:rsidRDefault="005F718D" w:rsidP="005F718D">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F718D">
              <w:rPr>
                <w:rFonts w:ascii="Times New Roman" w:eastAsia="Times New Roman" w:hAnsi="Times New Roman" w:cs="Times New Roman"/>
                <w:color w:val="000000"/>
                <w:sz w:val="24"/>
                <w:szCs w:val="24"/>
              </w:rPr>
              <w:t>Mbështet Bordin e Drejtorëve në arritjen e përputhshmërinë e punës së Bordit me ligjet në fuqi, aktet themeluese dhe rregulloret e brendshme të KMDK-së;</w:t>
            </w:r>
          </w:p>
          <w:p w14:paraId="3C9A9E89" w14:textId="025AEAB3" w:rsidR="005F718D" w:rsidRPr="005F718D" w:rsidRDefault="005F718D" w:rsidP="005F718D">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F718D">
              <w:rPr>
                <w:rFonts w:ascii="Times New Roman" w:eastAsia="Times New Roman" w:hAnsi="Times New Roman" w:cs="Times New Roman"/>
                <w:color w:val="000000"/>
                <w:sz w:val="24"/>
                <w:szCs w:val="24"/>
              </w:rPr>
              <w:t>Ruan dhe mirëmban të gjitha regjistrimet formale të institucionit, duke përfshirë dokumentacionin e qeverisjes, aktet themelore, kontratat e nivelit të lartë dhe vendimet strategjike;</w:t>
            </w:r>
          </w:p>
          <w:p w14:paraId="12C0C8E3" w14:textId="77777777" w:rsidR="005F718D" w:rsidRPr="005F718D" w:rsidRDefault="005F718D" w:rsidP="005F718D">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F718D">
              <w:rPr>
                <w:rFonts w:ascii="Times New Roman" w:eastAsia="Times New Roman" w:hAnsi="Times New Roman" w:cs="Times New Roman"/>
                <w:color w:val="000000"/>
                <w:sz w:val="24"/>
                <w:szCs w:val="24"/>
              </w:rPr>
              <w:t>Këshillon Bordin në çështje që kanë të bëjnë me qeverisjen korporative, etikën institucionale dhe procedurat statutare;</w:t>
            </w:r>
          </w:p>
          <w:p w14:paraId="08E75B26" w14:textId="77777777" w:rsidR="005F718D" w:rsidRPr="005F718D" w:rsidRDefault="005F718D" w:rsidP="005F718D">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F718D">
              <w:rPr>
                <w:rFonts w:ascii="Times New Roman" w:eastAsia="Times New Roman" w:hAnsi="Times New Roman" w:cs="Times New Roman"/>
                <w:color w:val="000000"/>
                <w:sz w:val="24"/>
                <w:szCs w:val="24"/>
              </w:rPr>
              <w:t>Mbështet punën e Komisioneve të Bordit të Drejtorëve, sipas udhëzimeve nga kryesuesit e komisioneve. </w:t>
            </w:r>
          </w:p>
          <w:p w14:paraId="2EA07A80" w14:textId="77777777" w:rsidR="005F718D" w:rsidRPr="005F718D" w:rsidRDefault="005F718D" w:rsidP="005F718D">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F718D">
              <w:rPr>
                <w:rFonts w:ascii="Times New Roman" w:eastAsia="Times New Roman" w:hAnsi="Times New Roman" w:cs="Times New Roman"/>
                <w:color w:val="000000"/>
                <w:sz w:val="24"/>
                <w:szCs w:val="24"/>
              </w:rPr>
              <w:t>Ndihmon në përgatitjen e raporteve zyrtare, përfshirë raportet vjetore të qeverisjes, raportet për institucionet mbikëqyrëse;</w:t>
            </w:r>
          </w:p>
          <w:p w14:paraId="5D885518" w14:textId="77777777" w:rsidR="005F718D" w:rsidRPr="005F718D" w:rsidRDefault="005F718D" w:rsidP="005F718D">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F718D">
              <w:rPr>
                <w:rFonts w:ascii="Times New Roman" w:eastAsia="Times New Roman" w:hAnsi="Times New Roman" w:cs="Times New Roman"/>
                <w:color w:val="000000"/>
                <w:sz w:val="24"/>
                <w:szCs w:val="24"/>
              </w:rPr>
              <w:t>Merret me regjistrimin zyrtar tё ndryshimeve tё cilat kërkohen sipas ligjit tё regjistrohen nё regjistrin e Kosovёs për shoqëritë tregtare dhe emrat tregtar; </w:t>
            </w:r>
          </w:p>
          <w:p w14:paraId="52355654" w14:textId="77777777" w:rsidR="005F718D" w:rsidRPr="005F718D" w:rsidRDefault="005F718D" w:rsidP="005F718D">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F718D">
              <w:rPr>
                <w:rFonts w:ascii="Times New Roman" w:eastAsia="Times New Roman" w:hAnsi="Times New Roman" w:cs="Times New Roman"/>
                <w:color w:val="000000"/>
                <w:sz w:val="24"/>
                <w:szCs w:val="24"/>
              </w:rPr>
              <w:t>Mbështet komunikimin zyrtar ndërmjet Bordit dhe Kryeshefit Ekzekutiv, duke siguruar rrjedhën efektive të vendimmarrjes dhe raportimit të ndërsjellë, sipas udhëzimeve nga Kryesuesi i Bordit të Drejtorëve;</w:t>
            </w:r>
          </w:p>
          <w:p w14:paraId="633DC1D6" w14:textId="77777777" w:rsidR="005F718D" w:rsidRPr="005F718D" w:rsidRDefault="005F718D" w:rsidP="005F718D">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F718D">
              <w:rPr>
                <w:rFonts w:ascii="Times New Roman" w:eastAsia="Times New Roman" w:hAnsi="Times New Roman" w:cs="Times New Roman"/>
                <w:color w:val="000000"/>
                <w:sz w:val="24"/>
                <w:szCs w:val="24"/>
              </w:rPr>
              <w:t>Zbaton praktikat më të mira të transparencës, integritetit dhe ruajtjes së konfidencialitetit, në përputhje me legjislacionin;</w:t>
            </w:r>
          </w:p>
          <w:p w14:paraId="5342091B" w14:textId="74EA8282" w:rsidR="005F718D" w:rsidRPr="005F718D" w:rsidRDefault="005F718D" w:rsidP="005F718D">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F718D">
              <w:rPr>
                <w:rFonts w:ascii="Times New Roman" w:eastAsia="Times New Roman" w:hAnsi="Times New Roman" w:cs="Times New Roman"/>
                <w:color w:val="000000"/>
                <w:sz w:val="24"/>
                <w:szCs w:val="24"/>
              </w:rPr>
              <w:t xml:space="preserve">Kryen detyra të tjera të deleguara nga </w:t>
            </w:r>
            <w:r w:rsidRPr="00B832AB">
              <w:rPr>
                <w:rFonts w:ascii="Times New Roman" w:eastAsia="Times New Roman" w:hAnsi="Times New Roman" w:cs="Times New Roman"/>
                <w:color w:val="000000"/>
                <w:sz w:val="24"/>
                <w:szCs w:val="24"/>
              </w:rPr>
              <w:t>Bordi i Drejtorëve,</w:t>
            </w:r>
            <w:r w:rsidRPr="005F718D">
              <w:rPr>
                <w:rFonts w:ascii="Times New Roman" w:eastAsia="Times New Roman" w:hAnsi="Times New Roman" w:cs="Times New Roman"/>
                <w:color w:val="000000"/>
                <w:sz w:val="24"/>
                <w:szCs w:val="24"/>
              </w:rPr>
              <w:t xml:space="preserve"> në funksion të mirëfunksionimit të strukturave të qeverisjes dhe përmbushjes së misionit institucional të KMDK-së.</w:t>
            </w:r>
          </w:p>
        </w:tc>
      </w:tr>
      <w:tr w:rsidR="005F718D" w:rsidRPr="005F718D" w14:paraId="43EE9717" w14:textId="77777777" w:rsidTr="005F718D">
        <w:trPr>
          <w:trHeight w:val="340"/>
        </w:trPr>
        <w:tc>
          <w:tcPr>
            <w:tcW w:w="0" w:type="auto"/>
            <w:tcMar>
              <w:top w:w="0" w:type="dxa"/>
              <w:left w:w="115" w:type="dxa"/>
              <w:bottom w:w="0" w:type="dxa"/>
              <w:right w:w="115" w:type="dxa"/>
            </w:tcMar>
            <w:vAlign w:val="center"/>
            <w:hideMark/>
          </w:tcPr>
          <w:p w14:paraId="03392FE2" w14:textId="6EFD9741" w:rsidR="005F718D" w:rsidRPr="005F718D" w:rsidRDefault="005F718D" w:rsidP="005F718D">
            <w:pPr>
              <w:spacing w:before="120" w:after="0" w:line="240" w:lineRule="auto"/>
              <w:ind w:left="720"/>
              <w:jc w:val="both"/>
              <w:textAlignment w:val="baseline"/>
              <w:rPr>
                <w:rFonts w:ascii="Times New Roman" w:eastAsia="Times New Roman" w:hAnsi="Times New Roman" w:cs="Times New Roman"/>
                <w:color w:val="000000"/>
                <w:sz w:val="24"/>
                <w:szCs w:val="24"/>
              </w:rPr>
            </w:pPr>
          </w:p>
        </w:tc>
      </w:tr>
    </w:tbl>
    <w:p w14:paraId="0EA37594" w14:textId="66619166" w:rsidR="00D527C1" w:rsidRDefault="00D527C1" w:rsidP="008D6737">
      <w:pPr>
        <w:pStyle w:val="NoSpacing"/>
        <w:jc w:val="both"/>
        <w:rPr>
          <w:rFonts w:ascii="Times New Roman" w:eastAsia="Times New Roman" w:hAnsi="Times New Roman" w:cs="Times New Roman"/>
          <w:color w:val="000000"/>
          <w:sz w:val="24"/>
          <w:szCs w:val="24"/>
        </w:rPr>
      </w:pPr>
    </w:p>
    <w:p w14:paraId="12AA9960" w14:textId="11A09B97" w:rsidR="00541CFC" w:rsidRDefault="008D6737" w:rsidP="006B5372">
      <w:pPr>
        <w:spacing w:after="0" w:line="240" w:lineRule="auto"/>
        <w:jc w:val="both"/>
        <w:rPr>
          <w:rFonts w:ascii="Times New Roman" w:eastAsia="Times New Roman" w:hAnsi="Times New Roman" w:cs="Times New Roman"/>
          <w:b/>
          <w:u w:val="single"/>
        </w:rPr>
      </w:pPr>
      <w:r>
        <w:rPr>
          <w:rFonts w:ascii="Times New Roman" w:eastAsia="Times New Roman" w:hAnsi="Times New Roman" w:cs="Times New Roman"/>
          <w:b/>
          <w:highlight w:val="white"/>
          <w:u w:val="single"/>
        </w:rPr>
        <w:t>Përvoj</w:t>
      </w:r>
      <w:r>
        <w:rPr>
          <w:rFonts w:ascii="Times New Roman" w:eastAsia="Times New Roman" w:hAnsi="Times New Roman" w:cs="Times New Roman"/>
          <w:b/>
          <w:u w:val="single"/>
        </w:rPr>
        <w:t>a/Edukimi:</w:t>
      </w:r>
    </w:p>
    <w:p w14:paraId="46DB23ED" w14:textId="10057C1D" w:rsidR="005F718D" w:rsidRPr="005F718D" w:rsidRDefault="005F718D" w:rsidP="005F718D">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F718D">
        <w:rPr>
          <w:rFonts w:ascii="Times New Roman" w:eastAsia="Times New Roman" w:hAnsi="Times New Roman" w:cs="Times New Roman"/>
          <w:color w:val="000000"/>
          <w:sz w:val="24"/>
          <w:szCs w:val="24"/>
        </w:rPr>
        <w:t>Diplomë universitare në drejtësi</w:t>
      </w:r>
      <w:r w:rsidR="00C16FDC">
        <w:rPr>
          <w:rFonts w:ascii="Times New Roman" w:eastAsia="Times New Roman" w:hAnsi="Times New Roman" w:cs="Times New Roman"/>
          <w:color w:val="000000"/>
          <w:sz w:val="24"/>
          <w:szCs w:val="24"/>
        </w:rPr>
        <w:t xml:space="preserve"> (juridik). </w:t>
      </w:r>
    </w:p>
    <w:p w14:paraId="5FFE172F" w14:textId="4513B188" w:rsidR="005F718D" w:rsidRPr="00B832AB" w:rsidRDefault="005F718D" w:rsidP="005F718D">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B832AB">
        <w:rPr>
          <w:rFonts w:ascii="Times New Roman" w:eastAsia="Times New Roman" w:hAnsi="Times New Roman" w:cs="Times New Roman"/>
          <w:color w:val="000000"/>
          <w:sz w:val="24"/>
          <w:szCs w:val="24"/>
        </w:rPr>
        <w:t>Minimum 5 vite përvojë profesionale, nga të cilat së paku 3 vite në funksion</w:t>
      </w:r>
      <w:r w:rsidR="00C16FDC">
        <w:rPr>
          <w:rFonts w:ascii="Times New Roman" w:eastAsia="Times New Roman" w:hAnsi="Times New Roman" w:cs="Times New Roman"/>
          <w:color w:val="000000"/>
          <w:sz w:val="24"/>
          <w:szCs w:val="24"/>
        </w:rPr>
        <w:t>e</w:t>
      </w:r>
      <w:r w:rsidRPr="00B832AB">
        <w:rPr>
          <w:rFonts w:ascii="Times New Roman" w:eastAsia="Times New Roman" w:hAnsi="Times New Roman" w:cs="Times New Roman"/>
          <w:color w:val="000000"/>
          <w:sz w:val="24"/>
          <w:szCs w:val="24"/>
        </w:rPr>
        <w:t xml:space="preserve"> të qeverisjes </w:t>
      </w:r>
      <w:r w:rsidR="00BB0CA3" w:rsidRPr="00B832AB">
        <w:rPr>
          <w:rFonts w:ascii="Times New Roman" w:eastAsia="Times New Roman" w:hAnsi="Times New Roman" w:cs="Times New Roman"/>
          <w:color w:val="000000"/>
          <w:sz w:val="24"/>
          <w:szCs w:val="24"/>
        </w:rPr>
        <w:t>korporatave ose të së drejtës së shoqërive tregtare</w:t>
      </w:r>
      <w:r w:rsidR="00C16FDC">
        <w:rPr>
          <w:rFonts w:ascii="Times New Roman" w:eastAsia="Times New Roman" w:hAnsi="Times New Roman" w:cs="Times New Roman"/>
          <w:color w:val="000000"/>
          <w:sz w:val="24"/>
          <w:szCs w:val="24"/>
        </w:rPr>
        <w:t>;</w:t>
      </w:r>
    </w:p>
    <w:p w14:paraId="31CC48FB" w14:textId="77777777" w:rsidR="005F718D" w:rsidRPr="005F718D" w:rsidRDefault="005F718D" w:rsidP="005F718D">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F718D">
        <w:rPr>
          <w:rFonts w:ascii="Times New Roman" w:eastAsia="Times New Roman" w:hAnsi="Times New Roman" w:cs="Times New Roman"/>
          <w:color w:val="000000"/>
          <w:sz w:val="24"/>
          <w:szCs w:val="24"/>
        </w:rPr>
        <w:t>Njohuri të avancuara në ligjet që rregullojnë ndërmarrjet publike, funksionimin e bordeve dhe administrimin e dokumentacionit zyrtar;</w:t>
      </w:r>
    </w:p>
    <w:p w14:paraId="05189609" w14:textId="77777777" w:rsidR="005F718D" w:rsidRPr="005F718D" w:rsidRDefault="005F718D" w:rsidP="005F718D">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F718D">
        <w:rPr>
          <w:rFonts w:ascii="Times New Roman" w:eastAsia="Times New Roman" w:hAnsi="Times New Roman" w:cs="Times New Roman"/>
          <w:color w:val="000000"/>
          <w:sz w:val="24"/>
          <w:szCs w:val="24"/>
        </w:rPr>
        <w:t>Aftësi të shkëlqyera organizative, komunikuese dhe konfidencialitet të lartë profesional;</w:t>
      </w:r>
    </w:p>
    <w:p w14:paraId="597DB6D0" w14:textId="160933B5" w:rsidR="005F718D" w:rsidRDefault="005F718D" w:rsidP="005F718D">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F718D">
        <w:rPr>
          <w:rFonts w:ascii="Times New Roman" w:eastAsia="Times New Roman" w:hAnsi="Times New Roman" w:cs="Times New Roman"/>
          <w:color w:val="000000"/>
          <w:sz w:val="24"/>
          <w:szCs w:val="24"/>
        </w:rPr>
        <w:t>Njohuri e gjuhës angleze dhe përdorim i avancuar i platformave të menaxhimit të dokumentacionit.</w:t>
      </w:r>
    </w:p>
    <w:p w14:paraId="24B8E48D" w14:textId="77777777" w:rsidR="002F3F78" w:rsidRDefault="002F3F78" w:rsidP="002F3F78">
      <w:pPr>
        <w:spacing w:before="120" w:after="0" w:line="240" w:lineRule="auto"/>
        <w:jc w:val="both"/>
        <w:textAlignment w:val="baseline"/>
        <w:rPr>
          <w:rFonts w:ascii="Times New Roman" w:eastAsia="Times New Roman" w:hAnsi="Times New Roman" w:cs="Times New Roman"/>
          <w:color w:val="000000"/>
          <w:sz w:val="24"/>
          <w:szCs w:val="24"/>
        </w:rPr>
      </w:pPr>
    </w:p>
    <w:p w14:paraId="6EDE5BE2" w14:textId="77777777" w:rsidR="002F3F78" w:rsidRDefault="002F3F78" w:rsidP="002F3F78">
      <w:pPr>
        <w:spacing w:before="120" w:after="0" w:line="240" w:lineRule="auto"/>
        <w:jc w:val="both"/>
        <w:textAlignment w:val="baseline"/>
        <w:rPr>
          <w:rFonts w:ascii="Times New Roman" w:eastAsia="Times New Roman" w:hAnsi="Times New Roman" w:cs="Times New Roman"/>
          <w:color w:val="000000"/>
          <w:sz w:val="24"/>
          <w:szCs w:val="24"/>
        </w:rPr>
      </w:pPr>
    </w:p>
    <w:p w14:paraId="19E0BC61" w14:textId="5DA7A616" w:rsidR="005A5FA8" w:rsidRDefault="005A5FA8" w:rsidP="005F718D">
      <w:pPr>
        <w:spacing w:after="0" w:line="240" w:lineRule="auto"/>
        <w:jc w:val="both"/>
        <w:rPr>
          <w:rFonts w:ascii="Times New Roman" w:eastAsia="Times New Roman" w:hAnsi="Times New Roman" w:cs="Times New Roman"/>
          <w:sz w:val="24"/>
          <w:szCs w:val="24"/>
        </w:rPr>
      </w:pPr>
    </w:p>
    <w:p w14:paraId="039B7376" w14:textId="77777777" w:rsidR="005A5FA8" w:rsidRDefault="005A5FA8" w:rsidP="005F718D">
      <w:pPr>
        <w:spacing w:after="0" w:line="240" w:lineRule="auto"/>
        <w:jc w:val="both"/>
        <w:rPr>
          <w:rFonts w:ascii="Times New Roman" w:eastAsia="Times New Roman" w:hAnsi="Times New Roman" w:cs="Times New Roman"/>
          <w:sz w:val="24"/>
          <w:szCs w:val="24"/>
        </w:rPr>
      </w:pPr>
    </w:p>
    <w:p w14:paraId="0AF7BF5E" w14:textId="279DB643" w:rsidR="00681EEA" w:rsidRPr="005C0224" w:rsidRDefault="008D6737" w:rsidP="008D6737">
      <w:pPr>
        <w:widowControl w:val="0"/>
        <w:rPr>
          <w:rFonts w:ascii="Times New Roman" w:eastAsia="Times New Roman" w:hAnsi="Times New Roman" w:cs="Times New Roman"/>
          <w:b/>
          <w:sz w:val="24"/>
          <w:szCs w:val="24"/>
          <w:highlight w:val="white"/>
          <w:u w:val="single"/>
        </w:rPr>
      </w:pPr>
      <w:r w:rsidRPr="005C0224">
        <w:rPr>
          <w:rFonts w:ascii="Times New Roman" w:eastAsia="Times New Roman" w:hAnsi="Times New Roman" w:cs="Times New Roman"/>
          <w:b/>
          <w:sz w:val="24"/>
          <w:szCs w:val="24"/>
          <w:highlight w:val="white"/>
          <w:u w:val="single"/>
        </w:rPr>
        <w:t>Shkathtësitë tjera:</w:t>
      </w:r>
    </w:p>
    <w:p w14:paraId="31899607" w14:textId="77777777" w:rsidR="005F718D" w:rsidRPr="005F718D" w:rsidRDefault="005F718D" w:rsidP="005F718D">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F718D">
        <w:rPr>
          <w:rFonts w:ascii="Times New Roman" w:eastAsia="Times New Roman" w:hAnsi="Times New Roman" w:cs="Times New Roman"/>
          <w:color w:val="000000"/>
          <w:sz w:val="24"/>
          <w:szCs w:val="24"/>
        </w:rPr>
        <w:t>Të ketë aftësi të komunikimit dhe të bashkëpunimit me Bordin e Drejtorëve dhe menaxhmentin e kompanisë;</w:t>
      </w:r>
    </w:p>
    <w:p w14:paraId="064D64FC" w14:textId="77777777" w:rsidR="005F718D" w:rsidRPr="005F718D" w:rsidRDefault="005F718D" w:rsidP="005F718D">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F718D">
        <w:rPr>
          <w:rFonts w:ascii="Times New Roman" w:eastAsia="Times New Roman" w:hAnsi="Times New Roman" w:cs="Times New Roman"/>
          <w:color w:val="000000"/>
          <w:sz w:val="24"/>
          <w:szCs w:val="24"/>
        </w:rPr>
        <w:t>Integritet dhe etikë e lartë institucionale;</w:t>
      </w:r>
    </w:p>
    <w:p w14:paraId="6227D43D" w14:textId="77777777" w:rsidR="005F718D" w:rsidRPr="005F718D" w:rsidRDefault="005F718D" w:rsidP="005F718D">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F718D">
        <w:rPr>
          <w:rFonts w:ascii="Times New Roman" w:eastAsia="Times New Roman" w:hAnsi="Times New Roman" w:cs="Times New Roman"/>
          <w:color w:val="000000"/>
          <w:sz w:val="24"/>
          <w:szCs w:val="24"/>
        </w:rPr>
        <w:t>Aftësi në menaxhimin e informacionit delikat dhe marrëdhënieve ndër-institucionale;</w:t>
      </w:r>
    </w:p>
    <w:p w14:paraId="2D0606F2" w14:textId="77777777" w:rsidR="005F718D" w:rsidRPr="005F718D" w:rsidRDefault="005F718D" w:rsidP="005F718D">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F718D">
        <w:rPr>
          <w:rFonts w:ascii="Times New Roman" w:eastAsia="Times New Roman" w:hAnsi="Times New Roman" w:cs="Times New Roman"/>
          <w:color w:val="000000"/>
          <w:sz w:val="24"/>
          <w:szCs w:val="24"/>
        </w:rPr>
        <w:t>Saktësi në përgatitjen dhe ruajtjen e dokumentacionit zyrtar;</w:t>
      </w:r>
    </w:p>
    <w:p w14:paraId="5B454323" w14:textId="0B2D6BA9" w:rsidR="005F718D" w:rsidRDefault="005F718D" w:rsidP="005F718D">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F718D">
        <w:rPr>
          <w:rFonts w:ascii="Times New Roman" w:eastAsia="Times New Roman" w:hAnsi="Times New Roman" w:cs="Times New Roman"/>
          <w:color w:val="000000"/>
          <w:sz w:val="24"/>
          <w:szCs w:val="24"/>
        </w:rPr>
        <w:t>Aftësi për të koordinuar me struktura drejtuese dhe nivele të larta menaxheriale.</w:t>
      </w:r>
    </w:p>
    <w:p w14:paraId="6887F2FB" w14:textId="77777777" w:rsidR="005F718D" w:rsidRPr="005F718D" w:rsidRDefault="005F718D" w:rsidP="005F718D">
      <w:pPr>
        <w:spacing w:before="120" w:after="0" w:line="240" w:lineRule="auto"/>
        <w:ind w:left="720"/>
        <w:jc w:val="both"/>
        <w:textAlignment w:val="baseline"/>
        <w:rPr>
          <w:rFonts w:ascii="Times New Roman" w:eastAsia="Times New Roman" w:hAnsi="Times New Roman" w:cs="Times New Roman"/>
          <w:color w:val="000000"/>
          <w:sz w:val="24"/>
          <w:szCs w:val="24"/>
        </w:rPr>
      </w:pPr>
    </w:p>
    <w:p w14:paraId="659B2CAB" w14:textId="77777777" w:rsidR="008D6737" w:rsidRDefault="008D6737" w:rsidP="008D6737">
      <w:pPr>
        <w:pStyle w:val="NoSpacing"/>
        <w:jc w:val="both"/>
        <w:rPr>
          <w:rFonts w:ascii="Times New Roman" w:eastAsia="Times New Roman" w:hAnsi="Times New Roman" w:cs="Times New Roman"/>
          <w:b/>
          <w:color w:val="000000"/>
          <w:highlight w:val="white"/>
          <w:u w:val="single"/>
        </w:rPr>
      </w:pPr>
    </w:p>
    <w:p w14:paraId="0541EE44" w14:textId="77777777" w:rsidR="005C0224" w:rsidRPr="00DE4C34" w:rsidRDefault="005C0224" w:rsidP="005C0224">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highlight w:val="white"/>
        </w:rPr>
      </w:pPr>
      <w:bookmarkStart w:id="3" w:name="_heading=h.1fob9te" w:colFirst="0" w:colLast="0"/>
      <w:bookmarkEnd w:id="3"/>
      <w:r w:rsidRPr="00DE4C34">
        <w:rPr>
          <w:rFonts w:ascii="Times New Roman" w:eastAsia="Times New Roman" w:hAnsi="Times New Roman" w:cs="Times New Roman"/>
          <w:b/>
          <w:color w:val="000000"/>
          <w:sz w:val="24"/>
          <w:szCs w:val="24"/>
          <w:highlight w:val="white"/>
          <w:u w:val="single"/>
        </w:rPr>
        <w:t>Procedura e konkurrimit:</w:t>
      </w:r>
    </w:p>
    <w:p w14:paraId="4D5E668B" w14:textId="77777777" w:rsidR="005C0224" w:rsidRDefault="005C0224" w:rsidP="005C022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highlight w:val="white"/>
        </w:rPr>
      </w:pPr>
    </w:p>
    <w:p w14:paraId="7F3190F2" w14:textId="0335838E" w:rsidR="005C0224" w:rsidRPr="00DE4C34" w:rsidRDefault="005C0224" w:rsidP="005C022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highlight w:val="white"/>
        </w:rPr>
      </w:pPr>
      <w:r w:rsidRPr="00DE4C34">
        <w:rPr>
          <w:rFonts w:ascii="Times New Roman" w:eastAsia="Times New Roman" w:hAnsi="Times New Roman" w:cs="Times New Roman"/>
          <w:color w:val="000000"/>
          <w:sz w:val="24"/>
          <w:szCs w:val="24"/>
          <w:highlight w:val="white"/>
        </w:rPr>
        <w:t xml:space="preserve">Kandidatët e interesuar, formularin zyrtar mund ta marrin në zyret e Burimeve Njerëzore të KMDK SH.A apo ta shkarkojnë nga </w:t>
      </w:r>
      <w:r w:rsidR="00B832AB">
        <w:rPr>
          <w:rFonts w:ascii="Times New Roman" w:eastAsia="Times New Roman" w:hAnsi="Times New Roman" w:cs="Times New Roman"/>
          <w:color w:val="000000"/>
          <w:sz w:val="24"/>
          <w:szCs w:val="24"/>
          <w:highlight w:val="white"/>
        </w:rPr>
        <w:t>w</w:t>
      </w:r>
      <w:r w:rsidRPr="00DE4C34">
        <w:rPr>
          <w:rFonts w:ascii="Times New Roman" w:eastAsia="Times New Roman" w:hAnsi="Times New Roman" w:cs="Times New Roman"/>
          <w:color w:val="000000"/>
          <w:sz w:val="24"/>
          <w:szCs w:val="24"/>
          <w:highlight w:val="white"/>
        </w:rPr>
        <w:t xml:space="preserve">eb faqja e internetit në adresën: </w:t>
      </w:r>
      <w:hyperlink r:id="rId9">
        <w:r w:rsidRPr="00DE4C34">
          <w:rPr>
            <w:rFonts w:ascii="Times New Roman" w:eastAsia="Times New Roman" w:hAnsi="Times New Roman" w:cs="Times New Roman"/>
            <w:color w:val="0000FF"/>
            <w:sz w:val="24"/>
            <w:szCs w:val="24"/>
            <w:highlight w:val="white"/>
            <w:u w:val="single"/>
          </w:rPr>
          <w:t>https://kmdk-ks.org/</w:t>
        </w:r>
      </w:hyperlink>
      <w:r w:rsidRPr="00DE4C34">
        <w:rPr>
          <w:rFonts w:ascii="Times New Roman" w:eastAsia="Times New Roman" w:hAnsi="Times New Roman" w:cs="Times New Roman"/>
          <w:color w:val="000000"/>
          <w:sz w:val="24"/>
          <w:szCs w:val="24"/>
          <w:highlight w:val="white"/>
        </w:rPr>
        <w:t xml:space="preserve">. </w:t>
      </w:r>
    </w:p>
    <w:p w14:paraId="2B929FF5" w14:textId="098AC6B2" w:rsidR="005C0224" w:rsidRPr="006B5372" w:rsidRDefault="005C0224" w:rsidP="005C0224">
      <w:pPr>
        <w:spacing w:line="240" w:lineRule="auto"/>
        <w:jc w:val="both"/>
        <w:rPr>
          <w:rFonts w:ascii="Times New Roman" w:eastAsia="Times New Roman" w:hAnsi="Times New Roman" w:cs="Times New Roman"/>
          <w:sz w:val="24"/>
          <w:szCs w:val="24"/>
          <w:highlight w:val="white"/>
        </w:rPr>
      </w:pPr>
      <w:r w:rsidRPr="00DE4C34">
        <w:rPr>
          <w:rFonts w:ascii="Times New Roman" w:eastAsia="Times New Roman" w:hAnsi="Times New Roman" w:cs="Times New Roman"/>
          <w:sz w:val="24"/>
          <w:szCs w:val="24"/>
          <w:highlight w:val="white"/>
        </w:rPr>
        <w:t xml:space="preserve">Dokumentacioni mund të paraqitet në mënyrë elektronike, nëpërmjet </w:t>
      </w:r>
      <w:r>
        <w:rPr>
          <w:rFonts w:ascii="Times New Roman" w:eastAsia="Times New Roman" w:hAnsi="Times New Roman" w:cs="Times New Roman"/>
          <w:sz w:val="24"/>
          <w:szCs w:val="24"/>
          <w:highlight w:val="white"/>
        </w:rPr>
        <w:t>adresës elektronike</w:t>
      </w:r>
      <w:r w:rsidRPr="00DE4C34">
        <w:rPr>
          <w:rFonts w:ascii="Times New Roman" w:eastAsia="Times New Roman" w:hAnsi="Times New Roman" w:cs="Times New Roman"/>
          <w:sz w:val="24"/>
          <w:szCs w:val="24"/>
          <w:highlight w:val="white"/>
        </w:rPr>
        <w:t xml:space="preserve"> </w:t>
      </w:r>
      <w:hyperlink r:id="rId10" w:history="1">
        <w:r w:rsidR="00E710EE" w:rsidRPr="003C3403">
          <w:rPr>
            <w:rStyle w:val="Hyperlink"/>
            <w:rFonts w:ascii="Times New Roman" w:eastAsia="Times New Roman" w:hAnsi="Times New Roman" w:cs="Times New Roman"/>
            <w:sz w:val="24"/>
            <w:szCs w:val="24"/>
          </w:rPr>
          <w:t>burimet.njerezore@kmdk-ks.org</w:t>
        </w:r>
      </w:hyperlink>
      <w:r w:rsidRPr="00DE4C34">
        <w:rPr>
          <w:rFonts w:ascii="Times New Roman" w:eastAsia="Times New Roman" w:hAnsi="Times New Roman" w:cs="Times New Roman"/>
          <w:sz w:val="24"/>
          <w:szCs w:val="24"/>
          <w:highlight w:val="white"/>
        </w:rPr>
        <w:t xml:space="preserve">, përmes postës ose në kopje fizike në zyret e Burimeve Njerëzore në adresën: Rruga Gazmend Zajmi nr.41, Prishtinë. Aplikacioni i dërguar nëpërmjet </w:t>
      </w:r>
      <w:r>
        <w:rPr>
          <w:rFonts w:ascii="Times New Roman" w:eastAsia="Times New Roman" w:hAnsi="Times New Roman" w:cs="Times New Roman"/>
          <w:sz w:val="24"/>
          <w:szCs w:val="24"/>
          <w:highlight w:val="white"/>
        </w:rPr>
        <w:t>adresës elektronike</w:t>
      </w:r>
      <w:r w:rsidRPr="00DE4C34">
        <w:rPr>
          <w:rFonts w:ascii="Times New Roman" w:eastAsia="Times New Roman" w:hAnsi="Times New Roman" w:cs="Times New Roman"/>
          <w:sz w:val="24"/>
          <w:szCs w:val="24"/>
          <w:highlight w:val="white"/>
        </w:rPr>
        <w:t xml:space="preserve"> konsiderohet i pranuar nëse pranoni konfirmimin automatik nga adresa për pranimin e aplikimit. </w:t>
      </w:r>
    </w:p>
    <w:p w14:paraId="061C8274" w14:textId="0EC54A26" w:rsidR="006B5372" w:rsidRDefault="005C0224" w:rsidP="005C0224">
      <w:pPr>
        <w:pStyle w:val="Heading3"/>
        <w:numPr>
          <w:ilvl w:val="0"/>
          <w:numId w:val="0"/>
        </w:numPr>
        <w:jc w:val="left"/>
      </w:pPr>
      <w:r w:rsidRPr="00DE4C34">
        <w:rPr>
          <w:highlight w:val="white"/>
        </w:rPr>
        <w:t xml:space="preserve">Kandidatët të cilët konkurrojnë duhet të shënojnë saktë adresën, numrin e telefonit kontaktues si dhe adresën </w:t>
      </w:r>
      <w:r>
        <w:t>elektronike.</w:t>
      </w:r>
    </w:p>
    <w:p w14:paraId="255583E9" w14:textId="77777777" w:rsidR="006B5372" w:rsidRDefault="006B5372" w:rsidP="005C0224">
      <w:pPr>
        <w:pStyle w:val="Heading3"/>
        <w:numPr>
          <w:ilvl w:val="0"/>
          <w:numId w:val="0"/>
        </w:numPr>
        <w:jc w:val="left"/>
      </w:pPr>
    </w:p>
    <w:p w14:paraId="7567806B" w14:textId="77777777" w:rsidR="005C0224" w:rsidRPr="00DE4C34" w:rsidRDefault="005C0224" w:rsidP="005C0224">
      <w:pPr>
        <w:spacing w:line="240" w:lineRule="auto"/>
        <w:jc w:val="both"/>
        <w:rPr>
          <w:rFonts w:ascii="Times New Roman" w:hAnsi="Times New Roman" w:cs="Times New Roman"/>
          <w:b/>
          <w:color w:val="000000"/>
          <w:sz w:val="24"/>
          <w:szCs w:val="24"/>
        </w:rPr>
      </w:pPr>
      <w:r w:rsidRPr="00DE4C34">
        <w:rPr>
          <w:rFonts w:ascii="Times New Roman" w:hAnsi="Times New Roman" w:cs="Times New Roman"/>
          <w:b/>
          <w:color w:val="000000"/>
          <w:sz w:val="24"/>
          <w:szCs w:val="24"/>
        </w:rPr>
        <w:t>Dokumentet e nevojshme për aplikim:</w:t>
      </w:r>
    </w:p>
    <w:p w14:paraId="1EB68D7F" w14:textId="77777777" w:rsidR="005C0224" w:rsidRPr="00DE4C34" w:rsidRDefault="005C0224" w:rsidP="005C0224">
      <w:pPr>
        <w:pStyle w:val="NormalWeb"/>
        <w:numPr>
          <w:ilvl w:val="0"/>
          <w:numId w:val="8"/>
        </w:numPr>
        <w:rPr>
          <w:color w:val="000000"/>
          <w:lang w:val="sq-AL"/>
        </w:rPr>
      </w:pPr>
      <w:r w:rsidRPr="00DE4C34">
        <w:rPr>
          <w:color w:val="000000"/>
          <w:lang w:val="sq-AL"/>
        </w:rPr>
        <w:t>Formulari zyrtar i aplikimit (i plotësuar dhe i nënshkruar);</w:t>
      </w:r>
    </w:p>
    <w:p w14:paraId="5C5F0818" w14:textId="77777777" w:rsidR="005C0224" w:rsidRPr="00DE4C34" w:rsidRDefault="005C0224" w:rsidP="005C0224">
      <w:pPr>
        <w:pStyle w:val="NormalWeb"/>
        <w:numPr>
          <w:ilvl w:val="0"/>
          <w:numId w:val="8"/>
        </w:numPr>
        <w:rPr>
          <w:color w:val="000000"/>
          <w:lang w:val="sq-AL"/>
        </w:rPr>
      </w:pPr>
      <w:r w:rsidRPr="00DE4C34">
        <w:rPr>
          <w:color w:val="000000"/>
          <w:lang w:val="sq-AL"/>
        </w:rPr>
        <w:t>Kopje e letërnjoftimit ose pasaportës valide;</w:t>
      </w:r>
    </w:p>
    <w:p w14:paraId="44C65B15" w14:textId="77777777" w:rsidR="005C0224" w:rsidRPr="00DE4C34" w:rsidRDefault="005C0224" w:rsidP="005C0224">
      <w:pPr>
        <w:pStyle w:val="NormalWeb"/>
        <w:numPr>
          <w:ilvl w:val="0"/>
          <w:numId w:val="8"/>
        </w:numPr>
        <w:rPr>
          <w:color w:val="000000"/>
          <w:lang w:val="sq-AL"/>
        </w:rPr>
      </w:pPr>
      <w:r w:rsidRPr="00DE4C34">
        <w:rPr>
          <w:color w:val="000000"/>
          <w:lang w:val="sq-AL"/>
        </w:rPr>
        <w:t>CV e detajuar me përvojë pune;</w:t>
      </w:r>
    </w:p>
    <w:p w14:paraId="08A110B8" w14:textId="77777777" w:rsidR="005C0224" w:rsidRPr="00DE4C34" w:rsidRDefault="005C0224" w:rsidP="005C0224">
      <w:pPr>
        <w:pStyle w:val="NormalWeb"/>
        <w:numPr>
          <w:ilvl w:val="0"/>
          <w:numId w:val="8"/>
        </w:numPr>
        <w:rPr>
          <w:color w:val="000000"/>
          <w:lang w:val="sq-AL"/>
        </w:rPr>
      </w:pPr>
      <w:r w:rsidRPr="00DE4C34">
        <w:rPr>
          <w:color w:val="000000"/>
          <w:lang w:val="sq-AL"/>
        </w:rPr>
        <w:t>Diploma dhe dëshmi të kualifikimeve (diplomat e marra jashtë Republikës së Kosovës duhet të jenë të nostrifikuara nga MAShTI);</w:t>
      </w:r>
    </w:p>
    <w:p w14:paraId="260B1F63" w14:textId="1FE1CFE3" w:rsidR="005C0224" w:rsidRPr="00681ACD" w:rsidRDefault="005C0224" w:rsidP="005C0224">
      <w:pPr>
        <w:pStyle w:val="NormalWeb"/>
        <w:numPr>
          <w:ilvl w:val="0"/>
          <w:numId w:val="8"/>
        </w:numPr>
        <w:rPr>
          <w:lang w:val="sq-AL"/>
        </w:rPr>
      </w:pPr>
      <w:r w:rsidRPr="00DE4C34">
        <w:rPr>
          <w:color w:val="000000"/>
          <w:lang w:val="sq-AL"/>
        </w:rPr>
        <w:t xml:space="preserve">Dëshmi për përvojën e punës </w:t>
      </w:r>
      <w:r w:rsidRPr="002F3F78">
        <w:rPr>
          <w:color w:val="000000"/>
          <w:lang w:val="sq-AL"/>
        </w:rPr>
        <w:t>(kontrata</w:t>
      </w:r>
      <w:r w:rsidR="00BB0CA3" w:rsidRPr="002F3F78">
        <w:rPr>
          <w:color w:val="000000"/>
          <w:lang w:val="sq-AL"/>
        </w:rPr>
        <w:t xml:space="preserve"> ose</w:t>
      </w:r>
      <w:r w:rsidRPr="002F3F78">
        <w:rPr>
          <w:color w:val="000000"/>
          <w:lang w:val="sq-AL"/>
        </w:rPr>
        <w:t xml:space="preserve"> vërtetime, </w:t>
      </w:r>
      <w:r w:rsidR="00BB0CA3" w:rsidRPr="002F3F78">
        <w:rPr>
          <w:color w:val="000000"/>
          <w:lang w:val="sq-AL"/>
        </w:rPr>
        <w:t>dhe</w:t>
      </w:r>
      <w:r w:rsidRPr="002F3F78">
        <w:rPr>
          <w:color w:val="000000"/>
          <w:lang w:val="sq-AL"/>
        </w:rPr>
        <w:t xml:space="preserve"> pasqyrë e kontributeve </w:t>
      </w:r>
      <w:r w:rsidRPr="002F3F78">
        <w:rPr>
          <w:lang w:val="sq-AL"/>
        </w:rPr>
        <w:t>pensionale); dhe</w:t>
      </w:r>
    </w:p>
    <w:p w14:paraId="13BFE9D1" w14:textId="43FA242A" w:rsidR="005C0224" w:rsidRDefault="005C0224" w:rsidP="005C0224">
      <w:pPr>
        <w:pStyle w:val="NormalWeb"/>
        <w:numPr>
          <w:ilvl w:val="0"/>
          <w:numId w:val="8"/>
        </w:numPr>
        <w:rPr>
          <w:lang w:val="sq-AL"/>
        </w:rPr>
      </w:pPr>
      <w:r w:rsidRPr="00681ACD">
        <w:rPr>
          <w:lang w:val="sq-AL"/>
        </w:rPr>
        <w:t xml:space="preserve">Certifikata se kandidati nuk është nën hetime dhe nuk është i dënuar </w:t>
      </w:r>
      <w:r w:rsidR="00681ACD" w:rsidRPr="00681ACD">
        <w:rPr>
          <w:lang w:val="sq-AL"/>
        </w:rPr>
        <w:t>(jo më e vjetër</w:t>
      </w:r>
      <w:r w:rsidRPr="00681ACD">
        <w:rPr>
          <w:lang w:val="sq-AL"/>
        </w:rPr>
        <w:t xml:space="preserve"> se </w:t>
      </w:r>
      <w:r w:rsidR="00681ACD" w:rsidRPr="00681ACD">
        <w:rPr>
          <w:lang w:val="sq-AL"/>
        </w:rPr>
        <w:t xml:space="preserve">3 muaj nga </w:t>
      </w:r>
      <w:r w:rsidRPr="00681ACD">
        <w:rPr>
          <w:lang w:val="sq-AL"/>
        </w:rPr>
        <w:t>data e publikimit të konkursit);</w:t>
      </w:r>
    </w:p>
    <w:p w14:paraId="6E4A2C5B" w14:textId="1DE62B85" w:rsidR="00347671" w:rsidRPr="00681ACD" w:rsidRDefault="00347671" w:rsidP="005C0224">
      <w:pPr>
        <w:pStyle w:val="NormalWeb"/>
        <w:numPr>
          <w:ilvl w:val="0"/>
          <w:numId w:val="8"/>
        </w:numPr>
        <w:rPr>
          <w:lang w:val="sq-AL"/>
        </w:rPr>
      </w:pPr>
      <w:r>
        <w:t>Letër motivimi që paraqet lidhjen ndërmjet përvojës profesionale dhe kualifikimeve me pozitën e shpallur.</w:t>
      </w:r>
    </w:p>
    <w:p w14:paraId="07E26928" w14:textId="22CFA3CA" w:rsidR="00A072C5" w:rsidRPr="006B5372" w:rsidRDefault="005C0224" w:rsidP="005C0224">
      <w:pPr>
        <w:pStyle w:val="NormalWeb"/>
        <w:jc w:val="both"/>
        <w:rPr>
          <w:highlight w:val="white"/>
          <w:lang w:val="de-AT"/>
        </w:rPr>
      </w:pPr>
      <w:r w:rsidRPr="006B5372">
        <w:rPr>
          <w:color w:val="000000"/>
          <w:lang w:val="de-AT"/>
        </w:rPr>
        <w:t xml:space="preserve">Dokumentacioni i paplotë sjell diskualifikim. Kandidatët janë përgjegjës për plotësimin e saktë të aplikacionit. KMDK </w:t>
      </w:r>
      <w:r w:rsidRPr="006B5372">
        <w:rPr>
          <w:b/>
          <w:bCs/>
          <w:color w:val="000000"/>
          <w:lang w:val="de-AT"/>
        </w:rPr>
        <w:t>SH.A mund të kërkojë plotësim të dokumenteve deri në ditën e parafundit të afatit të konkursit.</w:t>
      </w:r>
      <w:r w:rsidRPr="006B5372">
        <w:rPr>
          <w:color w:val="000000"/>
          <w:lang w:val="de-AT"/>
        </w:rPr>
        <w:t xml:space="preserve"> Përgjatë zhvillimit të procedurës së konkursit, KMDK ruan të drejtën e kërkesë</w:t>
      </w:r>
      <w:r w:rsidR="006B5372">
        <w:rPr>
          <w:color w:val="000000"/>
          <w:lang w:val="de-AT"/>
        </w:rPr>
        <w:t>s</w:t>
      </w:r>
      <w:r w:rsidRPr="006B5372">
        <w:rPr>
          <w:color w:val="000000"/>
          <w:lang w:val="de-AT"/>
        </w:rPr>
        <w:t xml:space="preserve"> së dokumenteve dhe informatave shtesë nga aplikantët</w:t>
      </w:r>
      <w:r w:rsidR="00B942CB" w:rsidRPr="006B5372">
        <w:rPr>
          <w:color w:val="000000"/>
          <w:lang w:val="de-AT"/>
        </w:rPr>
        <w:t>.</w:t>
      </w:r>
    </w:p>
    <w:p w14:paraId="0A7CA3BD" w14:textId="77777777" w:rsidR="005C0224" w:rsidRPr="00DE4C34" w:rsidRDefault="005C0224" w:rsidP="005C0224">
      <w:pPr>
        <w:spacing w:after="0" w:line="240" w:lineRule="auto"/>
        <w:jc w:val="both"/>
        <w:rPr>
          <w:rFonts w:ascii="Times New Roman" w:eastAsia="Times New Roman" w:hAnsi="Times New Roman" w:cs="Times New Roman"/>
          <w:b/>
          <w:color w:val="000000"/>
          <w:sz w:val="24"/>
          <w:szCs w:val="24"/>
          <w:highlight w:val="white"/>
          <w:u w:val="single"/>
        </w:rPr>
      </w:pPr>
      <w:r w:rsidRPr="00DE4C34">
        <w:rPr>
          <w:rFonts w:ascii="Times New Roman" w:eastAsia="Times New Roman" w:hAnsi="Times New Roman" w:cs="Times New Roman"/>
          <w:b/>
          <w:color w:val="000000"/>
          <w:sz w:val="24"/>
          <w:szCs w:val="24"/>
          <w:highlight w:val="white"/>
          <w:u w:val="single"/>
        </w:rPr>
        <w:t>Mënyrat e vlerësimit dhe kriteret e poentimit</w:t>
      </w:r>
    </w:p>
    <w:p w14:paraId="6AA2514A" w14:textId="77777777" w:rsidR="005C0224" w:rsidRPr="00DE4C34" w:rsidRDefault="005C0224" w:rsidP="005C0224">
      <w:pPr>
        <w:spacing w:after="0" w:line="240" w:lineRule="auto"/>
        <w:jc w:val="both"/>
        <w:rPr>
          <w:rFonts w:ascii="Times New Roman" w:eastAsia="Times New Roman" w:hAnsi="Times New Roman" w:cs="Times New Roman"/>
          <w:b/>
          <w:color w:val="000000"/>
          <w:sz w:val="24"/>
          <w:szCs w:val="24"/>
          <w:highlight w:val="white"/>
          <w:u w:val="single"/>
        </w:rPr>
      </w:pPr>
    </w:p>
    <w:p w14:paraId="70157698" w14:textId="3CE029AD" w:rsidR="005C0224" w:rsidRDefault="005C0224" w:rsidP="005C0224">
      <w:pPr>
        <w:spacing w:line="240" w:lineRule="auto"/>
        <w:jc w:val="both"/>
        <w:rPr>
          <w:rFonts w:ascii="Times New Roman" w:eastAsia="Times New Roman" w:hAnsi="Times New Roman" w:cs="Times New Roman"/>
          <w:color w:val="000000"/>
          <w:sz w:val="24"/>
          <w:szCs w:val="24"/>
          <w:highlight w:val="white"/>
        </w:rPr>
      </w:pPr>
      <w:r w:rsidRPr="00DE4C34">
        <w:rPr>
          <w:rFonts w:ascii="Times New Roman" w:eastAsia="Times New Roman" w:hAnsi="Times New Roman" w:cs="Times New Roman"/>
          <w:sz w:val="24"/>
          <w:szCs w:val="24"/>
          <w:highlight w:val="white"/>
        </w:rPr>
        <w:t>Vlerësimi i aplikimeve</w:t>
      </w:r>
      <w:r w:rsidRPr="00DE4C34">
        <w:rPr>
          <w:rFonts w:ascii="Times New Roman" w:eastAsia="Times New Roman" w:hAnsi="Times New Roman" w:cs="Times New Roman"/>
          <w:color w:val="000000"/>
          <w:sz w:val="24"/>
          <w:szCs w:val="24"/>
          <w:highlight w:val="white"/>
        </w:rPr>
        <w:t xml:space="preserve"> të konkursit publik në KMDK</w:t>
      </w:r>
      <w:r w:rsidRPr="00DE4C34">
        <w:rPr>
          <w:rFonts w:ascii="Times New Roman" w:eastAsia="Times New Roman" w:hAnsi="Times New Roman" w:cs="Times New Roman"/>
          <w:sz w:val="24"/>
          <w:szCs w:val="24"/>
          <w:highlight w:val="white"/>
        </w:rPr>
        <w:t xml:space="preserve"> </w:t>
      </w:r>
      <w:r w:rsidRPr="00DE4C34">
        <w:rPr>
          <w:rFonts w:ascii="Times New Roman" w:eastAsia="Times New Roman" w:hAnsi="Times New Roman" w:cs="Times New Roman"/>
          <w:color w:val="000000"/>
          <w:sz w:val="24"/>
          <w:szCs w:val="24"/>
          <w:highlight w:val="white"/>
        </w:rPr>
        <w:t>përmban gjithsej njëqind (100) pikë, ku kalueshmëria është arritja e së paku pesëdhjetë (5</w:t>
      </w:r>
      <w:r w:rsidRPr="00DE4C34">
        <w:rPr>
          <w:rFonts w:ascii="Times New Roman" w:eastAsia="Times New Roman" w:hAnsi="Times New Roman" w:cs="Times New Roman"/>
          <w:sz w:val="24"/>
          <w:szCs w:val="24"/>
          <w:highlight w:val="white"/>
        </w:rPr>
        <w:t>0</w:t>
      </w:r>
      <w:r w:rsidRPr="00DE4C34">
        <w:rPr>
          <w:rFonts w:ascii="Times New Roman" w:eastAsia="Times New Roman" w:hAnsi="Times New Roman" w:cs="Times New Roman"/>
          <w:color w:val="000000"/>
          <w:sz w:val="24"/>
          <w:szCs w:val="24"/>
          <w:highlight w:val="white"/>
        </w:rPr>
        <w:t xml:space="preserve">) pikëve nga të gjitha fazat e konkursit </w:t>
      </w:r>
      <w:r w:rsidRPr="00DE4C34">
        <w:rPr>
          <w:rFonts w:ascii="Times New Roman" w:eastAsia="Times New Roman" w:hAnsi="Times New Roman" w:cs="Times New Roman"/>
          <w:color w:val="000000"/>
          <w:sz w:val="24"/>
          <w:szCs w:val="24"/>
          <w:highlight w:val="white"/>
        </w:rPr>
        <w:lastRenderedPageBreak/>
        <w:t>publik. Kriteret e poentimit</w:t>
      </w:r>
      <w:r w:rsidRPr="00DE4C34">
        <w:rPr>
          <w:rFonts w:ascii="Times New Roman" w:eastAsia="Times New Roman" w:hAnsi="Times New Roman" w:cs="Times New Roman"/>
          <w:sz w:val="24"/>
          <w:szCs w:val="24"/>
          <w:highlight w:val="white"/>
        </w:rPr>
        <w:t>:</w:t>
      </w:r>
      <w:r w:rsidRPr="00DE4C34">
        <w:rPr>
          <w:rFonts w:ascii="Times New Roman" w:eastAsia="Times New Roman" w:hAnsi="Times New Roman" w:cs="Times New Roman"/>
          <w:color w:val="000000"/>
          <w:sz w:val="24"/>
          <w:szCs w:val="24"/>
          <w:highlight w:val="white"/>
        </w:rPr>
        <w:t xml:space="preserve"> jetëpërshkrimi (CV) </w:t>
      </w:r>
      <w:r w:rsidRPr="00DE4C34">
        <w:rPr>
          <w:rFonts w:ascii="Times New Roman" w:eastAsia="Times New Roman" w:hAnsi="Times New Roman" w:cs="Times New Roman"/>
          <w:sz w:val="24"/>
          <w:szCs w:val="24"/>
          <w:highlight w:val="white"/>
        </w:rPr>
        <w:t>e</w:t>
      </w:r>
      <w:r w:rsidRPr="00DE4C34">
        <w:rPr>
          <w:rFonts w:ascii="Times New Roman" w:eastAsia="Times New Roman" w:hAnsi="Times New Roman" w:cs="Times New Roman"/>
          <w:color w:val="000000"/>
          <w:sz w:val="24"/>
          <w:szCs w:val="24"/>
          <w:highlight w:val="white"/>
        </w:rPr>
        <w:t xml:space="preserve"> kandida</w:t>
      </w:r>
      <w:r w:rsidR="005A5FA8">
        <w:rPr>
          <w:rFonts w:ascii="Times New Roman" w:eastAsia="Times New Roman" w:hAnsi="Times New Roman" w:cs="Times New Roman"/>
          <w:color w:val="000000"/>
          <w:sz w:val="24"/>
          <w:szCs w:val="24"/>
          <w:highlight w:val="white"/>
        </w:rPr>
        <w:t>tit vlerësohet deri në tridhjetë (30) pikë</w:t>
      </w:r>
      <w:r w:rsidRPr="00DE4C34">
        <w:rPr>
          <w:rFonts w:ascii="Times New Roman" w:eastAsia="Times New Roman" w:hAnsi="Times New Roman" w:cs="Times New Roman"/>
          <w:color w:val="000000"/>
          <w:sz w:val="24"/>
          <w:szCs w:val="24"/>
          <w:highlight w:val="white"/>
        </w:rPr>
        <w:t xml:space="preserve"> dhe in</w:t>
      </w:r>
      <w:r w:rsidR="005A5FA8">
        <w:rPr>
          <w:rFonts w:ascii="Times New Roman" w:eastAsia="Times New Roman" w:hAnsi="Times New Roman" w:cs="Times New Roman"/>
          <w:color w:val="000000"/>
          <w:sz w:val="24"/>
          <w:szCs w:val="24"/>
          <w:highlight w:val="white"/>
        </w:rPr>
        <w:t>tervistimit deri në shtatëdhjetë (7</w:t>
      </w:r>
      <w:r w:rsidRPr="00DE4C34">
        <w:rPr>
          <w:rFonts w:ascii="Times New Roman" w:eastAsia="Times New Roman" w:hAnsi="Times New Roman" w:cs="Times New Roman"/>
          <w:color w:val="000000"/>
          <w:sz w:val="24"/>
          <w:szCs w:val="24"/>
          <w:highlight w:val="white"/>
        </w:rPr>
        <w:t>0) pikë.</w:t>
      </w:r>
    </w:p>
    <w:p w14:paraId="0273A8F2" w14:textId="77777777" w:rsidR="005C0224" w:rsidRPr="002E77D9" w:rsidRDefault="005C0224" w:rsidP="005C0224">
      <w:pPr>
        <w:spacing w:line="240" w:lineRule="auto"/>
        <w:jc w:val="both"/>
        <w:rPr>
          <w:rFonts w:ascii="Times New Roman" w:eastAsia="Times New Roman" w:hAnsi="Times New Roman" w:cs="Times New Roman"/>
          <w:sz w:val="24"/>
          <w:szCs w:val="24"/>
        </w:rPr>
      </w:pPr>
      <w:r w:rsidRPr="00DE4C34">
        <w:rPr>
          <w:rFonts w:ascii="Times New Roman" w:eastAsia="Times New Roman" w:hAnsi="Times New Roman" w:cs="Times New Roman"/>
          <w:b/>
          <w:i/>
          <w:sz w:val="24"/>
          <w:szCs w:val="24"/>
          <w:highlight w:val="white"/>
        </w:rPr>
        <w:t xml:space="preserve">Shënim: </w:t>
      </w:r>
      <w:r w:rsidRPr="00DE4C34">
        <w:rPr>
          <w:rFonts w:ascii="Times New Roman" w:eastAsia="Times New Roman" w:hAnsi="Times New Roman" w:cs="Times New Roman"/>
          <w:i/>
          <w:sz w:val="24"/>
          <w:szCs w:val="24"/>
          <w:highlight w:val="white"/>
        </w:rPr>
        <w:t>Aplikacionet e dërguara me postë, të cilat mbajnë vulën postare mbi dërgesën e bërë ditën e fundit të afatit për aplikim, do të konsiderohen të vlefshme dhe do të merren në shqyrtim nëse arrijnë brenda tre (3) ditësh. Aplikacionet që arrijnë pas këtij afati dhe ato të pa kompletuara me dokumentacionin përkatës nuk do të shqyrtohen.</w:t>
      </w:r>
    </w:p>
    <w:p w14:paraId="2A250BFB" w14:textId="5D6A3270" w:rsidR="005C0224" w:rsidRPr="00DE4C34" w:rsidRDefault="005C0224" w:rsidP="005C0224">
      <w:pPr>
        <w:spacing w:line="240" w:lineRule="auto"/>
        <w:jc w:val="both"/>
        <w:rPr>
          <w:rFonts w:ascii="Times New Roman" w:eastAsia="Times New Roman" w:hAnsi="Times New Roman" w:cs="Times New Roman"/>
          <w:sz w:val="24"/>
          <w:szCs w:val="24"/>
        </w:rPr>
      </w:pPr>
      <w:r w:rsidRPr="002E77D9">
        <w:rPr>
          <w:rFonts w:ascii="Times New Roman" w:eastAsia="Times New Roman" w:hAnsi="Times New Roman" w:cs="Times New Roman"/>
          <w:sz w:val="24"/>
          <w:szCs w:val="24"/>
        </w:rPr>
        <w:t>Afati për aplikim është deri me da</w:t>
      </w:r>
      <w:r w:rsidR="003B47BD" w:rsidRPr="002E77D9">
        <w:rPr>
          <w:rFonts w:ascii="Times New Roman" w:eastAsia="Times New Roman" w:hAnsi="Times New Roman" w:cs="Times New Roman"/>
          <w:sz w:val="24"/>
          <w:szCs w:val="24"/>
        </w:rPr>
        <w:t xml:space="preserve">tën </w:t>
      </w:r>
      <w:r w:rsidR="002F3F78">
        <w:rPr>
          <w:rFonts w:ascii="Times New Roman" w:eastAsia="Times New Roman" w:hAnsi="Times New Roman" w:cs="Times New Roman"/>
          <w:sz w:val="24"/>
          <w:szCs w:val="24"/>
        </w:rPr>
        <w:t>23.02.</w:t>
      </w:r>
      <w:r w:rsidRPr="00AE69CD">
        <w:rPr>
          <w:rFonts w:ascii="Times New Roman" w:eastAsia="Times New Roman" w:hAnsi="Times New Roman" w:cs="Times New Roman"/>
          <w:sz w:val="24"/>
          <w:szCs w:val="24"/>
        </w:rPr>
        <w:t>2025 në orën 16:00.</w:t>
      </w:r>
      <w:r w:rsidRPr="00DE4C34">
        <w:rPr>
          <w:rFonts w:ascii="Times New Roman" w:eastAsia="Times New Roman" w:hAnsi="Times New Roman" w:cs="Times New Roman"/>
          <w:sz w:val="24"/>
          <w:szCs w:val="24"/>
        </w:rPr>
        <w:t xml:space="preserve">                                    </w:t>
      </w:r>
    </w:p>
    <w:p w14:paraId="6A495B46" w14:textId="0D51871A" w:rsidR="005C0224" w:rsidRPr="00DE4C34" w:rsidRDefault="005C0224" w:rsidP="005C0224">
      <w:pPr>
        <w:spacing w:line="240" w:lineRule="auto"/>
        <w:jc w:val="both"/>
        <w:rPr>
          <w:rFonts w:ascii="Times New Roman" w:eastAsia="Times New Roman" w:hAnsi="Times New Roman" w:cs="Times New Roman"/>
          <w:color w:val="0000FF"/>
          <w:sz w:val="24"/>
          <w:szCs w:val="24"/>
          <w:u w:val="single"/>
        </w:rPr>
      </w:pPr>
      <w:r w:rsidRPr="00DE4C34">
        <w:rPr>
          <w:rFonts w:ascii="Times New Roman" w:eastAsia="Times New Roman" w:hAnsi="Times New Roman" w:cs="Times New Roman"/>
          <w:b/>
          <w:sz w:val="24"/>
          <w:szCs w:val="24"/>
        </w:rPr>
        <w:t>Për informata më të hollësishme mund të kontaktoni me Zyrën e Burimeve Njerëzor</w:t>
      </w:r>
      <w:r w:rsidR="00B942CB">
        <w:rPr>
          <w:rFonts w:ascii="Times New Roman" w:eastAsia="Times New Roman" w:hAnsi="Times New Roman" w:cs="Times New Roman"/>
          <w:b/>
          <w:sz w:val="24"/>
          <w:szCs w:val="24"/>
        </w:rPr>
        <w:t xml:space="preserve">e të KMDK në numrin e telefonit </w:t>
      </w:r>
      <w:r w:rsidR="00B942CB">
        <w:rPr>
          <w:rFonts w:ascii="Times New Roman" w:eastAsia="Times New Roman" w:hAnsi="Times New Roman" w:cs="Times New Roman"/>
          <w:sz w:val="24"/>
          <w:szCs w:val="24"/>
        </w:rPr>
        <w:t>038/</w:t>
      </w:r>
      <w:r w:rsidRPr="00DE4C34">
        <w:rPr>
          <w:rFonts w:ascii="Times New Roman" w:eastAsia="Times New Roman" w:hAnsi="Times New Roman" w:cs="Times New Roman"/>
          <w:sz w:val="24"/>
          <w:szCs w:val="24"/>
        </w:rPr>
        <w:t xml:space="preserve">600–552 apo në adresën elektronike </w:t>
      </w:r>
      <w:r w:rsidR="00E710EE">
        <w:rPr>
          <w:rFonts w:ascii="Times New Roman" w:eastAsia="Times New Roman" w:hAnsi="Times New Roman" w:cs="Times New Roman"/>
          <w:color w:val="4285F4"/>
          <w:sz w:val="24"/>
          <w:szCs w:val="24"/>
          <w:u w:val="single"/>
        </w:rPr>
        <w:t>burimet.njerezore@kmdk-ks.org</w:t>
      </w:r>
    </w:p>
    <w:p w14:paraId="1B3F7B07" w14:textId="77777777" w:rsidR="005C0224" w:rsidRPr="00DE4C34" w:rsidRDefault="005C0224" w:rsidP="005C0224">
      <w:pPr>
        <w:spacing w:line="240" w:lineRule="auto"/>
        <w:jc w:val="both"/>
        <w:rPr>
          <w:rFonts w:ascii="Times New Roman" w:eastAsia="Times New Roman" w:hAnsi="Times New Roman" w:cs="Times New Roman"/>
          <w:sz w:val="24"/>
          <w:szCs w:val="24"/>
        </w:rPr>
      </w:pPr>
    </w:p>
    <w:p w14:paraId="7347EC5B" w14:textId="060B2A6E" w:rsidR="00D527C1" w:rsidRDefault="00D527C1" w:rsidP="005C0224">
      <w:pPr>
        <w:pStyle w:val="Heading3"/>
        <w:numPr>
          <w:ilvl w:val="0"/>
          <w:numId w:val="0"/>
        </w:numPr>
        <w:jc w:val="left"/>
      </w:pPr>
    </w:p>
    <w:sectPr w:rsidR="00D527C1">
      <w:footerReference w:type="default" r:id="rId11"/>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4CDA2B" w14:textId="77777777" w:rsidR="00DC050E" w:rsidRDefault="00DC050E" w:rsidP="00B832AB">
      <w:pPr>
        <w:spacing w:after="0" w:line="240" w:lineRule="auto"/>
      </w:pPr>
      <w:r>
        <w:separator/>
      </w:r>
    </w:p>
  </w:endnote>
  <w:endnote w:type="continuationSeparator" w:id="0">
    <w:p w14:paraId="30A5C860" w14:textId="77777777" w:rsidR="00DC050E" w:rsidRDefault="00DC050E" w:rsidP="00B832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Bold">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37678495"/>
      <w:docPartObj>
        <w:docPartGallery w:val="Page Numbers (Bottom of Page)"/>
        <w:docPartUnique/>
      </w:docPartObj>
    </w:sdtPr>
    <w:sdtContent>
      <w:sdt>
        <w:sdtPr>
          <w:id w:val="1728636285"/>
          <w:docPartObj>
            <w:docPartGallery w:val="Page Numbers (Top of Page)"/>
            <w:docPartUnique/>
          </w:docPartObj>
        </w:sdtPr>
        <w:sdtContent>
          <w:p w14:paraId="1C796C53" w14:textId="0B0C3E7E" w:rsidR="00B832AB" w:rsidRPr="00B832AB" w:rsidRDefault="00B832AB">
            <w:pPr>
              <w:pStyle w:val="Footer"/>
              <w:jc w:val="center"/>
            </w:pPr>
            <w:r w:rsidRPr="00B832AB">
              <w:rPr>
                <w:bCs/>
                <w:sz w:val="24"/>
                <w:szCs w:val="24"/>
              </w:rPr>
              <w:fldChar w:fldCharType="begin"/>
            </w:r>
            <w:r w:rsidRPr="00B832AB">
              <w:rPr>
                <w:bCs/>
              </w:rPr>
              <w:instrText xml:space="preserve"> PAGE </w:instrText>
            </w:r>
            <w:r w:rsidRPr="00B832AB">
              <w:rPr>
                <w:bCs/>
                <w:sz w:val="24"/>
                <w:szCs w:val="24"/>
              </w:rPr>
              <w:fldChar w:fldCharType="separate"/>
            </w:r>
            <w:r w:rsidRPr="00B832AB">
              <w:rPr>
                <w:bCs/>
                <w:noProof/>
              </w:rPr>
              <w:t>2</w:t>
            </w:r>
            <w:r w:rsidRPr="00B832AB">
              <w:rPr>
                <w:bCs/>
                <w:sz w:val="24"/>
                <w:szCs w:val="24"/>
              </w:rPr>
              <w:fldChar w:fldCharType="end"/>
            </w:r>
            <w:r w:rsidRPr="00B832AB">
              <w:t xml:space="preserve"> / </w:t>
            </w:r>
            <w:r w:rsidRPr="00B832AB">
              <w:rPr>
                <w:bCs/>
                <w:sz w:val="24"/>
                <w:szCs w:val="24"/>
              </w:rPr>
              <w:fldChar w:fldCharType="begin"/>
            </w:r>
            <w:r w:rsidRPr="00B832AB">
              <w:rPr>
                <w:bCs/>
              </w:rPr>
              <w:instrText xml:space="preserve"> NUMPAGES  </w:instrText>
            </w:r>
            <w:r w:rsidRPr="00B832AB">
              <w:rPr>
                <w:bCs/>
                <w:sz w:val="24"/>
                <w:szCs w:val="24"/>
              </w:rPr>
              <w:fldChar w:fldCharType="separate"/>
            </w:r>
            <w:r w:rsidRPr="00B832AB">
              <w:rPr>
                <w:bCs/>
                <w:noProof/>
              </w:rPr>
              <w:t>2</w:t>
            </w:r>
            <w:r w:rsidRPr="00B832AB">
              <w:rPr>
                <w:bCs/>
                <w:sz w:val="24"/>
                <w:szCs w:val="24"/>
              </w:rPr>
              <w:fldChar w:fldCharType="end"/>
            </w:r>
          </w:p>
        </w:sdtContent>
      </w:sdt>
    </w:sdtContent>
  </w:sdt>
  <w:p w14:paraId="452D6043" w14:textId="77777777" w:rsidR="00B832AB" w:rsidRDefault="00B832A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8FCADA" w14:textId="77777777" w:rsidR="00DC050E" w:rsidRDefault="00DC050E" w:rsidP="00B832AB">
      <w:pPr>
        <w:spacing w:after="0" w:line="240" w:lineRule="auto"/>
      </w:pPr>
      <w:r>
        <w:separator/>
      </w:r>
    </w:p>
  </w:footnote>
  <w:footnote w:type="continuationSeparator" w:id="0">
    <w:p w14:paraId="70585B42" w14:textId="77777777" w:rsidR="00DC050E" w:rsidRDefault="00DC050E" w:rsidP="00B832A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D4BEF"/>
    <w:multiLevelType w:val="multilevel"/>
    <w:tmpl w:val="9184F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26022D"/>
    <w:multiLevelType w:val="multilevel"/>
    <w:tmpl w:val="5F84B80C"/>
    <w:lvl w:ilvl="0">
      <w:start w:val="1"/>
      <w:numFmt w:val="bullet"/>
      <w:pStyle w:val="Heading1"/>
      <w:lvlText w:val="●"/>
      <w:lvlJc w:val="left"/>
      <w:pPr>
        <w:ind w:left="720" w:hanging="360"/>
      </w:pPr>
      <w:rPr>
        <w:u w:val="none"/>
      </w:rPr>
    </w:lvl>
    <w:lvl w:ilvl="1">
      <w:start w:val="1"/>
      <w:numFmt w:val="bullet"/>
      <w:pStyle w:val="Heading2"/>
      <w:lvlText w:val="○"/>
      <w:lvlJc w:val="left"/>
      <w:pPr>
        <w:ind w:left="1440" w:hanging="360"/>
      </w:pPr>
      <w:rPr>
        <w:u w:val="none"/>
      </w:rPr>
    </w:lvl>
    <w:lvl w:ilvl="2">
      <w:start w:val="1"/>
      <w:numFmt w:val="bullet"/>
      <w:pStyle w:val="Heading3"/>
      <w:lvlText w:val="■"/>
      <w:lvlJc w:val="left"/>
      <w:pPr>
        <w:ind w:left="2160" w:hanging="360"/>
      </w:pPr>
      <w:rPr>
        <w:u w:val="none"/>
      </w:rPr>
    </w:lvl>
    <w:lvl w:ilvl="3">
      <w:start w:val="1"/>
      <w:numFmt w:val="bullet"/>
      <w:pStyle w:val="Heading4"/>
      <w:lvlText w:val="●"/>
      <w:lvlJc w:val="left"/>
      <w:pPr>
        <w:ind w:left="2880" w:hanging="360"/>
      </w:pPr>
      <w:rPr>
        <w:u w:val="none"/>
      </w:rPr>
    </w:lvl>
    <w:lvl w:ilvl="4">
      <w:start w:val="1"/>
      <w:numFmt w:val="bullet"/>
      <w:pStyle w:val="Heading5"/>
      <w:lvlText w:val="○"/>
      <w:lvlJc w:val="left"/>
      <w:pPr>
        <w:ind w:left="3600" w:hanging="360"/>
      </w:pPr>
      <w:rPr>
        <w:u w:val="none"/>
      </w:rPr>
    </w:lvl>
    <w:lvl w:ilvl="5">
      <w:start w:val="1"/>
      <w:numFmt w:val="bullet"/>
      <w:pStyle w:val="Heading6"/>
      <w:lvlText w:val="■"/>
      <w:lvlJc w:val="left"/>
      <w:pPr>
        <w:ind w:left="4320" w:hanging="360"/>
      </w:pPr>
      <w:rPr>
        <w:u w:val="none"/>
      </w:rPr>
    </w:lvl>
    <w:lvl w:ilvl="6">
      <w:start w:val="1"/>
      <w:numFmt w:val="bullet"/>
      <w:pStyle w:val="Heading7"/>
      <w:lvlText w:val="●"/>
      <w:lvlJc w:val="left"/>
      <w:pPr>
        <w:ind w:left="5040" w:hanging="360"/>
      </w:pPr>
      <w:rPr>
        <w:u w:val="none"/>
      </w:rPr>
    </w:lvl>
    <w:lvl w:ilvl="7">
      <w:start w:val="1"/>
      <w:numFmt w:val="bullet"/>
      <w:pStyle w:val="Heading8"/>
      <w:lvlText w:val="○"/>
      <w:lvlJc w:val="left"/>
      <w:pPr>
        <w:ind w:left="5760" w:hanging="360"/>
      </w:pPr>
      <w:rPr>
        <w:u w:val="none"/>
      </w:rPr>
    </w:lvl>
    <w:lvl w:ilvl="8">
      <w:start w:val="1"/>
      <w:numFmt w:val="bullet"/>
      <w:pStyle w:val="Heading9"/>
      <w:lvlText w:val="■"/>
      <w:lvlJc w:val="left"/>
      <w:pPr>
        <w:ind w:left="6480" w:hanging="360"/>
      </w:pPr>
      <w:rPr>
        <w:u w:val="none"/>
      </w:rPr>
    </w:lvl>
  </w:abstractNum>
  <w:abstractNum w:abstractNumId="2" w15:restartNumberingAfterBreak="0">
    <w:nsid w:val="15F5038A"/>
    <w:multiLevelType w:val="multilevel"/>
    <w:tmpl w:val="E1D2E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46194D"/>
    <w:multiLevelType w:val="multilevel"/>
    <w:tmpl w:val="C008A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3C44BF"/>
    <w:multiLevelType w:val="multilevel"/>
    <w:tmpl w:val="4C9A2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BA22514"/>
    <w:multiLevelType w:val="multilevel"/>
    <w:tmpl w:val="40E89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D857574"/>
    <w:multiLevelType w:val="multilevel"/>
    <w:tmpl w:val="835A8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EB626FF"/>
    <w:multiLevelType w:val="multilevel"/>
    <w:tmpl w:val="6736D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4074AD5"/>
    <w:multiLevelType w:val="multilevel"/>
    <w:tmpl w:val="04966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03A658C"/>
    <w:multiLevelType w:val="multilevel"/>
    <w:tmpl w:val="053E7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1F516EB"/>
    <w:multiLevelType w:val="multilevel"/>
    <w:tmpl w:val="C53E5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DF74B2C"/>
    <w:multiLevelType w:val="multilevel"/>
    <w:tmpl w:val="4766A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57190344">
    <w:abstractNumId w:val="1"/>
  </w:num>
  <w:num w:numId="2" w16cid:durableId="442916503">
    <w:abstractNumId w:val="0"/>
  </w:num>
  <w:num w:numId="3" w16cid:durableId="813522183">
    <w:abstractNumId w:val="8"/>
  </w:num>
  <w:num w:numId="4" w16cid:durableId="1697539855">
    <w:abstractNumId w:val="10"/>
  </w:num>
  <w:num w:numId="5" w16cid:durableId="109203512">
    <w:abstractNumId w:val="3"/>
  </w:num>
  <w:num w:numId="6" w16cid:durableId="6756156">
    <w:abstractNumId w:val="6"/>
  </w:num>
  <w:num w:numId="7" w16cid:durableId="595942037">
    <w:abstractNumId w:val="11"/>
  </w:num>
  <w:num w:numId="8" w16cid:durableId="1873568635">
    <w:abstractNumId w:val="9"/>
  </w:num>
  <w:num w:numId="9" w16cid:durableId="1935941670">
    <w:abstractNumId w:val="4"/>
  </w:num>
  <w:num w:numId="10" w16cid:durableId="645889299">
    <w:abstractNumId w:val="5"/>
  </w:num>
  <w:num w:numId="11" w16cid:durableId="2056079145">
    <w:abstractNumId w:val="7"/>
  </w:num>
  <w:num w:numId="12" w16cid:durableId="193720997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27C1"/>
    <w:rsid w:val="000478BE"/>
    <w:rsid w:val="0008257D"/>
    <w:rsid w:val="00093EC8"/>
    <w:rsid w:val="000B10CC"/>
    <w:rsid w:val="00135150"/>
    <w:rsid w:val="001A44F2"/>
    <w:rsid w:val="00200E44"/>
    <w:rsid w:val="00227FD9"/>
    <w:rsid w:val="0029564A"/>
    <w:rsid w:val="002D3AF2"/>
    <w:rsid w:val="002D7016"/>
    <w:rsid w:val="002E77D9"/>
    <w:rsid w:val="002F3F78"/>
    <w:rsid w:val="00307017"/>
    <w:rsid w:val="00347671"/>
    <w:rsid w:val="00372B68"/>
    <w:rsid w:val="00387E1E"/>
    <w:rsid w:val="003B47BD"/>
    <w:rsid w:val="003D043F"/>
    <w:rsid w:val="00487BC8"/>
    <w:rsid w:val="004B114D"/>
    <w:rsid w:val="004C3597"/>
    <w:rsid w:val="004D2AF8"/>
    <w:rsid w:val="00541CFC"/>
    <w:rsid w:val="00582E1D"/>
    <w:rsid w:val="005A5FA8"/>
    <w:rsid w:val="005C0224"/>
    <w:rsid w:val="005F718D"/>
    <w:rsid w:val="00603440"/>
    <w:rsid w:val="0064777C"/>
    <w:rsid w:val="006570E4"/>
    <w:rsid w:val="00681ACD"/>
    <w:rsid w:val="00681EEA"/>
    <w:rsid w:val="00685DE2"/>
    <w:rsid w:val="006B5372"/>
    <w:rsid w:val="007A1D40"/>
    <w:rsid w:val="007F1BB6"/>
    <w:rsid w:val="00802CE1"/>
    <w:rsid w:val="00817AE5"/>
    <w:rsid w:val="008728D6"/>
    <w:rsid w:val="008A2DA2"/>
    <w:rsid w:val="008D6737"/>
    <w:rsid w:val="00A06F87"/>
    <w:rsid w:val="00A072C5"/>
    <w:rsid w:val="00A26775"/>
    <w:rsid w:val="00A35186"/>
    <w:rsid w:val="00A82018"/>
    <w:rsid w:val="00AA2886"/>
    <w:rsid w:val="00AE69CD"/>
    <w:rsid w:val="00B832AB"/>
    <w:rsid w:val="00B942CB"/>
    <w:rsid w:val="00BB0CA3"/>
    <w:rsid w:val="00C16FDC"/>
    <w:rsid w:val="00C2614C"/>
    <w:rsid w:val="00C559D3"/>
    <w:rsid w:val="00C602CB"/>
    <w:rsid w:val="00CA350E"/>
    <w:rsid w:val="00D2782E"/>
    <w:rsid w:val="00D527C1"/>
    <w:rsid w:val="00D64CC1"/>
    <w:rsid w:val="00DB7721"/>
    <w:rsid w:val="00DC050E"/>
    <w:rsid w:val="00E710EE"/>
    <w:rsid w:val="00F979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6B88FA"/>
  <w15:docId w15:val="{2D204DE9-8BBA-4E54-A111-9081E22B27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sq-A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39D8"/>
  </w:style>
  <w:style w:type="paragraph" w:styleId="Heading1">
    <w:name w:val="heading 1"/>
    <w:basedOn w:val="Normal"/>
    <w:next w:val="Heading2"/>
    <w:link w:val="Heading1Char"/>
    <w:uiPriority w:val="9"/>
    <w:qFormat/>
    <w:rsid w:val="001878B6"/>
    <w:pPr>
      <w:keepNext/>
      <w:numPr>
        <w:numId w:val="1"/>
      </w:numPr>
      <w:spacing w:before="240" w:after="0" w:line="240" w:lineRule="auto"/>
      <w:outlineLvl w:val="0"/>
    </w:pPr>
    <w:rPr>
      <w:rFonts w:ascii="Times New Roman Bold" w:eastAsia="Times New Roman" w:hAnsi="Times New Roman Bold" w:cs="Times New Roman"/>
      <w:b/>
      <w:bCs/>
      <w:sz w:val="24"/>
      <w:szCs w:val="24"/>
    </w:rPr>
  </w:style>
  <w:style w:type="paragraph" w:styleId="Heading2">
    <w:name w:val="heading 2"/>
    <w:basedOn w:val="Normal"/>
    <w:link w:val="Heading2Char"/>
    <w:uiPriority w:val="9"/>
    <w:semiHidden/>
    <w:unhideWhenUsed/>
    <w:qFormat/>
    <w:rsid w:val="001878B6"/>
    <w:pPr>
      <w:numPr>
        <w:ilvl w:val="1"/>
        <w:numId w:val="1"/>
      </w:numPr>
      <w:spacing w:before="240" w:after="0" w:line="240" w:lineRule="auto"/>
      <w:jc w:val="both"/>
      <w:outlineLvl w:val="1"/>
    </w:pPr>
    <w:rPr>
      <w:rFonts w:ascii="Times New Roman" w:eastAsia="Times New Roman" w:hAnsi="Times New Roman" w:cs="Times New Roman"/>
      <w:sz w:val="24"/>
      <w:szCs w:val="24"/>
    </w:rPr>
  </w:style>
  <w:style w:type="paragraph" w:styleId="Heading3">
    <w:name w:val="heading 3"/>
    <w:basedOn w:val="Normal"/>
    <w:link w:val="Heading3Char"/>
    <w:uiPriority w:val="9"/>
    <w:unhideWhenUsed/>
    <w:qFormat/>
    <w:rsid w:val="001878B6"/>
    <w:pPr>
      <w:numPr>
        <w:ilvl w:val="2"/>
        <w:numId w:val="1"/>
      </w:numPr>
      <w:tabs>
        <w:tab w:val="num" w:pos="540"/>
      </w:tabs>
      <w:spacing w:before="240" w:after="0" w:line="240" w:lineRule="auto"/>
      <w:jc w:val="both"/>
      <w:outlineLvl w:val="2"/>
    </w:pPr>
    <w:rPr>
      <w:rFonts w:ascii="Times New Roman" w:eastAsia="Times New Roman" w:hAnsi="Times New Roman" w:cs="Times New Roman"/>
      <w:sz w:val="24"/>
      <w:szCs w:val="24"/>
    </w:rPr>
  </w:style>
  <w:style w:type="paragraph" w:styleId="Heading4">
    <w:name w:val="heading 4"/>
    <w:basedOn w:val="Normal"/>
    <w:link w:val="Heading4Char"/>
    <w:uiPriority w:val="9"/>
    <w:semiHidden/>
    <w:unhideWhenUsed/>
    <w:qFormat/>
    <w:rsid w:val="001878B6"/>
    <w:pPr>
      <w:numPr>
        <w:ilvl w:val="3"/>
        <w:numId w:val="1"/>
      </w:numPr>
      <w:spacing w:before="240" w:after="0" w:line="240" w:lineRule="auto"/>
      <w:jc w:val="both"/>
      <w:outlineLvl w:val="3"/>
    </w:pPr>
    <w:rPr>
      <w:rFonts w:ascii="Times New Roman" w:eastAsia="Times New Roman" w:hAnsi="Times New Roman" w:cs="Times New Roman"/>
      <w:sz w:val="24"/>
      <w:szCs w:val="24"/>
    </w:rPr>
  </w:style>
  <w:style w:type="paragraph" w:styleId="Heading5">
    <w:name w:val="heading 5"/>
    <w:basedOn w:val="Normal"/>
    <w:link w:val="Heading5Char"/>
    <w:uiPriority w:val="9"/>
    <w:semiHidden/>
    <w:unhideWhenUsed/>
    <w:qFormat/>
    <w:rsid w:val="001878B6"/>
    <w:pPr>
      <w:numPr>
        <w:ilvl w:val="4"/>
        <w:numId w:val="1"/>
      </w:numPr>
      <w:spacing w:before="240" w:after="0" w:line="240" w:lineRule="auto"/>
      <w:outlineLvl w:val="4"/>
    </w:pPr>
    <w:rPr>
      <w:rFonts w:ascii="Times New Roman" w:eastAsia="Times New Roman" w:hAnsi="Times New Roman" w:cs="Times New Roman"/>
      <w:sz w:val="24"/>
      <w:szCs w:val="24"/>
    </w:rPr>
  </w:style>
  <w:style w:type="paragraph" w:styleId="Heading6">
    <w:name w:val="heading 6"/>
    <w:basedOn w:val="Normal"/>
    <w:link w:val="Heading6Char"/>
    <w:uiPriority w:val="9"/>
    <w:semiHidden/>
    <w:unhideWhenUsed/>
    <w:qFormat/>
    <w:rsid w:val="001878B6"/>
    <w:pPr>
      <w:numPr>
        <w:ilvl w:val="5"/>
        <w:numId w:val="1"/>
      </w:numPr>
      <w:spacing w:before="240" w:after="0" w:line="240" w:lineRule="auto"/>
      <w:outlineLvl w:val="5"/>
    </w:pPr>
    <w:rPr>
      <w:rFonts w:ascii="Times New Roman" w:eastAsia="Times New Roman" w:hAnsi="Times New Roman" w:cs="Times New Roman"/>
      <w:sz w:val="24"/>
      <w:szCs w:val="24"/>
    </w:rPr>
  </w:style>
  <w:style w:type="paragraph" w:styleId="Heading7">
    <w:name w:val="heading 7"/>
    <w:basedOn w:val="Normal"/>
    <w:link w:val="Heading7Char"/>
    <w:qFormat/>
    <w:rsid w:val="001878B6"/>
    <w:pPr>
      <w:numPr>
        <w:ilvl w:val="6"/>
        <w:numId w:val="1"/>
      </w:numPr>
      <w:spacing w:before="240" w:after="0" w:line="240" w:lineRule="auto"/>
      <w:outlineLvl w:val="6"/>
    </w:pPr>
    <w:rPr>
      <w:rFonts w:ascii="Times New Roman" w:eastAsia="Times New Roman" w:hAnsi="Times New Roman" w:cs="Times New Roman"/>
      <w:sz w:val="24"/>
      <w:szCs w:val="24"/>
    </w:rPr>
  </w:style>
  <w:style w:type="paragraph" w:styleId="Heading8">
    <w:name w:val="heading 8"/>
    <w:basedOn w:val="Normal"/>
    <w:link w:val="Heading8Char"/>
    <w:qFormat/>
    <w:rsid w:val="001878B6"/>
    <w:pPr>
      <w:numPr>
        <w:ilvl w:val="7"/>
        <w:numId w:val="1"/>
      </w:numPr>
      <w:spacing w:before="240" w:after="0" w:line="240" w:lineRule="auto"/>
      <w:outlineLvl w:val="7"/>
    </w:pPr>
    <w:rPr>
      <w:rFonts w:ascii="Times New Roman" w:eastAsia="Times New Roman" w:hAnsi="Times New Roman" w:cs="Times New Roman"/>
      <w:sz w:val="24"/>
      <w:szCs w:val="24"/>
    </w:rPr>
  </w:style>
  <w:style w:type="paragraph" w:styleId="Heading9">
    <w:name w:val="heading 9"/>
    <w:basedOn w:val="Normal"/>
    <w:link w:val="Heading9Char"/>
    <w:qFormat/>
    <w:rsid w:val="001878B6"/>
    <w:pPr>
      <w:numPr>
        <w:ilvl w:val="8"/>
        <w:numId w:val="1"/>
      </w:numPr>
      <w:spacing w:before="240" w:after="0" w:line="240" w:lineRule="auto"/>
      <w:outlineLvl w:val="8"/>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Spacing">
    <w:name w:val="No Spacing"/>
    <w:uiPriority w:val="1"/>
    <w:qFormat/>
    <w:rsid w:val="009539D8"/>
    <w:pPr>
      <w:spacing w:after="0" w:line="240" w:lineRule="auto"/>
    </w:pPr>
    <w:rPr>
      <w:rFonts w:eastAsia="MS Mincho"/>
    </w:rPr>
  </w:style>
  <w:style w:type="character" w:styleId="Hyperlink">
    <w:name w:val="Hyperlink"/>
    <w:basedOn w:val="DefaultParagraphFont"/>
    <w:uiPriority w:val="99"/>
    <w:unhideWhenUsed/>
    <w:rsid w:val="009539D8"/>
    <w:rPr>
      <w:color w:val="0000FF" w:themeColor="hyperlink"/>
      <w:u w:val="single"/>
    </w:rPr>
  </w:style>
  <w:style w:type="paragraph" w:styleId="BalloonText">
    <w:name w:val="Balloon Text"/>
    <w:basedOn w:val="Normal"/>
    <w:link w:val="BalloonTextChar"/>
    <w:semiHidden/>
    <w:unhideWhenUsed/>
    <w:rsid w:val="009539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9539D8"/>
    <w:rPr>
      <w:rFonts w:ascii="Tahoma" w:hAnsi="Tahoma" w:cs="Tahoma"/>
      <w:sz w:val="16"/>
      <w:szCs w:val="16"/>
    </w:rPr>
  </w:style>
  <w:style w:type="character" w:customStyle="1" w:styleId="Heading1Char">
    <w:name w:val="Heading 1 Char"/>
    <w:basedOn w:val="DefaultParagraphFont"/>
    <w:link w:val="Heading1"/>
    <w:rsid w:val="001878B6"/>
    <w:rPr>
      <w:rFonts w:ascii="Times New Roman Bold" w:eastAsia="Times New Roman" w:hAnsi="Times New Roman Bold" w:cs="Times New Roman"/>
      <w:b/>
      <w:bCs/>
      <w:sz w:val="24"/>
      <w:szCs w:val="24"/>
      <w:lang w:val="sq-AL"/>
    </w:rPr>
  </w:style>
  <w:style w:type="character" w:customStyle="1" w:styleId="Heading2Char">
    <w:name w:val="Heading 2 Char"/>
    <w:basedOn w:val="DefaultParagraphFont"/>
    <w:link w:val="Heading2"/>
    <w:rsid w:val="001878B6"/>
    <w:rPr>
      <w:rFonts w:ascii="Times New Roman" w:eastAsia="Times New Roman" w:hAnsi="Times New Roman" w:cs="Times New Roman"/>
      <w:sz w:val="24"/>
      <w:szCs w:val="24"/>
      <w:lang w:val="sq-AL"/>
    </w:rPr>
  </w:style>
  <w:style w:type="character" w:customStyle="1" w:styleId="Heading3Char">
    <w:name w:val="Heading 3 Char"/>
    <w:basedOn w:val="DefaultParagraphFont"/>
    <w:link w:val="Heading3"/>
    <w:rsid w:val="001878B6"/>
    <w:rPr>
      <w:rFonts w:ascii="Times New Roman" w:eastAsia="Times New Roman" w:hAnsi="Times New Roman" w:cs="Times New Roman"/>
      <w:sz w:val="24"/>
      <w:szCs w:val="24"/>
      <w:lang w:val="sq-AL"/>
    </w:rPr>
  </w:style>
  <w:style w:type="character" w:customStyle="1" w:styleId="Heading4Char">
    <w:name w:val="Heading 4 Char"/>
    <w:basedOn w:val="DefaultParagraphFont"/>
    <w:link w:val="Heading4"/>
    <w:rsid w:val="001878B6"/>
    <w:rPr>
      <w:rFonts w:ascii="Times New Roman" w:eastAsia="Times New Roman" w:hAnsi="Times New Roman" w:cs="Times New Roman"/>
      <w:sz w:val="24"/>
      <w:szCs w:val="24"/>
      <w:lang w:val="sq-AL"/>
    </w:rPr>
  </w:style>
  <w:style w:type="character" w:customStyle="1" w:styleId="Heading5Char">
    <w:name w:val="Heading 5 Char"/>
    <w:basedOn w:val="DefaultParagraphFont"/>
    <w:link w:val="Heading5"/>
    <w:rsid w:val="001878B6"/>
    <w:rPr>
      <w:rFonts w:ascii="Times New Roman" w:eastAsia="Times New Roman" w:hAnsi="Times New Roman" w:cs="Times New Roman"/>
      <w:sz w:val="24"/>
      <w:szCs w:val="24"/>
      <w:lang w:val="sq-AL"/>
    </w:rPr>
  </w:style>
  <w:style w:type="character" w:customStyle="1" w:styleId="Heading6Char">
    <w:name w:val="Heading 6 Char"/>
    <w:basedOn w:val="DefaultParagraphFont"/>
    <w:link w:val="Heading6"/>
    <w:rsid w:val="001878B6"/>
    <w:rPr>
      <w:rFonts w:ascii="Times New Roman" w:eastAsia="Times New Roman" w:hAnsi="Times New Roman" w:cs="Times New Roman"/>
      <w:sz w:val="24"/>
      <w:szCs w:val="24"/>
      <w:lang w:val="sq-AL"/>
    </w:rPr>
  </w:style>
  <w:style w:type="character" w:customStyle="1" w:styleId="Heading7Char">
    <w:name w:val="Heading 7 Char"/>
    <w:basedOn w:val="DefaultParagraphFont"/>
    <w:link w:val="Heading7"/>
    <w:rsid w:val="001878B6"/>
    <w:rPr>
      <w:rFonts w:ascii="Times New Roman" w:eastAsia="Times New Roman" w:hAnsi="Times New Roman" w:cs="Times New Roman"/>
      <w:sz w:val="24"/>
      <w:szCs w:val="24"/>
      <w:lang w:val="sq-AL"/>
    </w:rPr>
  </w:style>
  <w:style w:type="character" w:customStyle="1" w:styleId="Heading8Char">
    <w:name w:val="Heading 8 Char"/>
    <w:basedOn w:val="DefaultParagraphFont"/>
    <w:link w:val="Heading8"/>
    <w:rsid w:val="001878B6"/>
    <w:rPr>
      <w:rFonts w:ascii="Times New Roman" w:eastAsia="Times New Roman" w:hAnsi="Times New Roman" w:cs="Times New Roman"/>
      <w:sz w:val="24"/>
      <w:szCs w:val="24"/>
      <w:lang w:val="sq-AL"/>
    </w:rPr>
  </w:style>
  <w:style w:type="character" w:customStyle="1" w:styleId="Heading9Char">
    <w:name w:val="Heading 9 Char"/>
    <w:basedOn w:val="DefaultParagraphFont"/>
    <w:link w:val="Heading9"/>
    <w:rsid w:val="001878B6"/>
    <w:rPr>
      <w:rFonts w:ascii="Times New Roman" w:eastAsia="Times New Roman" w:hAnsi="Times New Roman" w:cs="Times New Roman"/>
      <w:sz w:val="24"/>
      <w:szCs w:val="24"/>
      <w:lang w:val="sq-AL"/>
    </w:rPr>
  </w:style>
  <w:style w:type="paragraph" w:styleId="ListParagraph">
    <w:name w:val="List Paragraph"/>
    <w:basedOn w:val="Normal"/>
    <w:uiPriority w:val="34"/>
    <w:qFormat/>
    <w:rsid w:val="001878B6"/>
    <w:pPr>
      <w:ind w:left="720"/>
      <w:contextualSpacing/>
    </w:pPr>
    <w:rPr>
      <w:rFonts w:eastAsia="MS Mincho"/>
      <w:lang w:val="en-US"/>
    </w:rPr>
  </w:style>
  <w:style w:type="table" w:styleId="TableGrid">
    <w:name w:val="Table Grid"/>
    <w:basedOn w:val="TableNormal"/>
    <w:uiPriority w:val="39"/>
    <w:rsid w:val="001878B6"/>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UnresolvedMention1">
    <w:name w:val="Unresolved Mention1"/>
    <w:basedOn w:val="DefaultParagraphFont"/>
    <w:uiPriority w:val="99"/>
    <w:semiHidden/>
    <w:unhideWhenUsed/>
    <w:rsid w:val="00D773E3"/>
    <w:rPr>
      <w:color w:val="605E5C"/>
      <w:shd w:val="clear" w:color="auto" w:fill="E1DFDD"/>
    </w:rPr>
  </w:style>
  <w:style w:type="paragraph" w:styleId="NormalWeb">
    <w:name w:val="Normal (Web)"/>
    <w:basedOn w:val="Normal"/>
    <w:uiPriority w:val="99"/>
    <w:unhideWhenUsed/>
    <w:rsid w:val="004C35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apple-converted-space">
    <w:name w:val="apple-converted-space"/>
    <w:basedOn w:val="DefaultParagraphFont"/>
    <w:rsid w:val="00A82018"/>
  </w:style>
  <w:style w:type="paragraph" w:styleId="Header">
    <w:name w:val="header"/>
    <w:basedOn w:val="Normal"/>
    <w:link w:val="HeaderChar"/>
    <w:uiPriority w:val="99"/>
    <w:unhideWhenUsed/>
    <w:rsid w:val="00B832AB"/>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32AB"/>
  </w:style>
  <w:style w:type="paragraph" w:styleId="Footer">
    <w:name w:val="footer"/>
    <w:basedOn w:val="Normal"/>
    <w:link w:val="FooterChar"/>
    <w:uiPriority w:val="99"/>
    <w:unhideWhenUsed/>
    <w:rsid w:val="00B832AB"/>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32AB"/>
  </w:style>
  <w:style w:type="character" w:styleId="UnresolvedMention">
    <w:name w:val="Unresolved Mention"/>
    <w:basedOn w:val="DefaultParagraphFont"/>
    <w:uiPriority w:val="99"/>
    <w:semiHidden/>
    <w:unhideWhenUsed/>
    <w:rsid w:val="00E710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6195342">
      <w:bodyDiv w:val="1"/>
      <w:marLeft w:val="0"/>
      <w:marRight w:val="0"/>
      <w:marTop w:val="0"/>
      <w:marBottom w:val="0"/>
      <w:divBdr>
        <w:top w:val="none" w:sz="0" w:space="0" w:color="auto"/>
        <w:left w:val="none" w:sz="0" w:space="0" w:color="auto"/>
        <w:bottom w:val="none" w:sz="0" w:space="0" w:color="auto"/>
        <w:right w:val="none" w:sz="0" w:space="0" w:color="auto"/>
      </w:divBdr>
    </w:div>
    <w:div w:id="717750578">
      <w:bodyDiv w:val="1"/>
      <w:marLeft w:val="0"/>
      <w:marRight w:val="0"/>
      <w:marTop w:val="0"/>
      <w:marBottom w:val="0"/>
      <w:divBdr>
        <w:top w:val="none" w:sz="0" w:space="0" w:color="auto"/>
        <w:left w:val="none" w:sz="0" w:space="0" w:color="auto"/>
        <w:bottom w:val="none" w:sz="0" w:space="0" w:color="auto"/>
        <w:right w:val="none" w:sz="0" w:space="0" w:color="auto"/>
      </w:divBdr>
    </w:div>
    <w:div w:id="1047028983">
      <w:bodyDiv w:val="1"/>
      <w:marLeft w:val="0"/>
      <w:marRight w:val="0"/>
      <w:marTop w:val="0"/>
      <w:marBottom w:val="0"/>
      <w:divBdr>
        <w:top w:val="none" w:sz="0" w:space="0" w:color="auto"/>
        <w:left w:val="none" w:sz="0" w:space="0" w:color="auto"/>
        <w:bottom w:val="none" w:sz="0" w:space="0" w:color="auto"/>
        <w:right w:val="none" w:sz="0" w:space="0" w:color="auto"/>
      </w:divBdr>
    </w:div>
    <w:div w:id="1086850168">
      <w:bodyDiv w:val="1"/>
      <w:marLeft w:val="0"/>
      <w:marRight w:val="0"/>
      <w:marTop w:val="0"/>
      <w:marBottom w:val="0"/>
      <w:divBdr>
        <w:top w:val="none" w:sz="0" w:space="0" w:color="auto"/>
        <w:left w:val="none" w:sz="0" w:space="0" w:color="auto"/>
        <w:bottom w:val="none" w:sz="0" w:space="0" w:color="auto"/>
        <w:right w:val="none" w:sz="0" w:space="0" w:color="auto"/>
      </w:divBdr>
    </w:div>
    <w:div w:id="1276790558">
      <w:bodyDiv w:val="1"/>
      <w:marLeft w:val="0"/>
      <w:marRight w:val="0"/>
      <w:marTop w:val="0"/>
      <w:marBottom w:val="0"/>
      <w:divBdr>
        <w:top w:val="none" w:sz="0" w:space="0" w:color="auto"/>
        <w:left w:val="none" w:sz="0" w:space="0" w:color="auto"/>
        <w:bottom w:val="none" w:sz="0" w:space="0" w:color="auto"/>
        <w:right w:val="none" w:sz="0" w:space="0" w:color="auto"/>
      </w:divBdr>
    </w:div>
    <w:div w:id="1322923375">
      <w:bodyDiv w:val="1"/>
      <w:marLeft w:val="0"/>
      <w:marRight w:val="0"/>
      <w:marTop w:val="0"/>
      <w:marBottom w:val="0"/>
      <w:divBdr>
        <w:top w:val="none" w:sz="0" w:space="0" w:color="auto"/>
        <w:left w:val="none" w:sz="0" w:space="0" w:color="auto"/>
        <w:bottom w:val="none" w:sz="0" w:space="0" w:color="auto"/>
        <w:right w:val="none" w:sz="0" w:space="0" w:color="auto"/>
      </w:divBdr>
    </w:div>
    <w:div w:id="1565556432">
      <w:bodyDiv w:val="1"/>
      <w:marLeft w:val="0"/>
      <w:marRight w:val="0"/>
      <w:marTop w:val="0"/>
      <w:marBottom w:val="0"/>
      <w:divBdr>
        <w:top w:val="none" w:sz="0" w:space="0" w:color="auto"/>
        <w:left w:val="none" w:sz="0" w:space="0" w:color="auto"/>
        <w:bottom w:val="none" w:sz="0" w:space="0" w:color="auto"/>
        <w:right w:val="none" w:sz="0" w:space="0" w:color="auto"/>
      </w:divBdr>
    </w:div>
    <w:div w:id="1867136767">
      <w:bodyDiv w:val="1"/>
      <w:marLeft w:val="0"/>
      <w:marRight w:val="0"/>
      <w:marTop w:val="0"/>
      <w:marBottom w:val="0"/>
      <w:divBdr>
        <w:top w:val="none" w:sz="0" w:space="0" w:color="auto"/>
        <w:left w:val="none" w:sz="0" w:space="0" w:color="auto"/>
        <w:bottom w:val="none" w:sz="0" w:space="0" w:color="auto"/>
        <w:right w:val="none" w:sz="0" w:space="0" w:color="auto"/>
      </w:divBdr>
    </w:div>
    <w:div w:id="2065104902">
      <w:bodyDiv w:val="1"/>
      <w:marLeft w:val="0"/>
      <w:marRight w:val="0"/>
      <w:marTop w:val="0"/>
      <w:marBottom w:val="0"/>
      <w:divBdr>
        <w:top w:val="none" w:sz="0" w:space="0" w:color="auto"/>
        <w:left w:val="none" w:sz="0" w:space="0" w:color="auto"/>
        <w:bottom w:val="none" w:sz="0" w:space="0" w:color="auto"/>
        <w:right w:val="none" w:sz="0" w:space="0" w:color="auto"/>
      </w:divBdr>
    </w:div>
    <w:div w:id="20897677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burimet.njerezore@kmdk-ks.org" TargetMode="External"/><Relationship Id="rId4" Type="http://schemas.openxmlformats.org/officeDocument/2006/relationships/settings" Target="settings.xml"/><Relationship Id="rId9" Type="http://schemas.openxmlformats.org/officeDocument/2006/relationships/hyperlink" Target="https://kmdk-k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07Lfvz6toFm4bnk2k5kFagRpUA==">CgMxLjAyCGguZ2pkZ3hzMgloLjMwajB6bGwyCWguMWZvYjl0ZTgAciExRlQwbVlZb0pHM2lnRnF1NlRTZXdaZVVWemlVYkpldGI=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141</TotalTime>
  <Pages>4</Pages>
  <Words>1064</Words>
  <Characters>6066</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Y.Azemaj</dc:creator>
  <cp:lastModifiedBy>Leonita Gojani</cp:lastModifiedBy>
  <cp:revision>28</cp:revision>
  <cp:lastPrinted>2026-01-30T12:20:00Z</cp:lastPrinted>
  <dcterms:created xsi:type="dcterms:W3CDTF">2025-09-03T12:46:00Z</dcterms:created>
  <dcterms:modified xsi:type="dcterms:W3CDTF">2026-01-30T14:33:00Z</dcterms:modified>
</cp:coreProperties>
</file>