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64B6" w14:textId="3A297E48" w:rsidR="00D527C1" w:rsidRPr="00CA1A5B" w:rsidRDefault="008D6737">
      <w:pPr>
        <w:rPr>
          <w:rFonts w:ascii="Times New Roman" w:eastAsia="Times New Roman" w:hAnsi="Times New Roman" w:cs="Times New Roman"/>
          <w:sz w:val="24"/>
          <w:szCs w:val="24"/>
        </w:rPr>
      </w:pPr>
      <w:r w:rsidRPr="00CA1A5B">
        <w:rPr>
          <w:noProof/>
          <w:lang w:val="en-US"/>
        </w:rPr>
        <w:drawing>
          <wp:inline distT="0" distB="0" distL="0" distR="0" wp14:anchorId="64DE50BE" wp14:editId="14A3C93D">
            <wp:extent cx="2686050" cy="1023620"/>
            <wp:effectExtent l="0" t="0" r="0" b="508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7227" b="23004"/>
                    <a:stretch/>
                  </pic:blipFill>
                  <pic:spPr bwMode="auto">
                    <a:xfrm>
                      <a:off x="0" y="0"/>
                      <a:ext cx="2905421" cy="1107220"/>
                    </a:xfrm>
                    <a:prstGeom prst="rect">
                      <a:avLst/>
                    </a:prstGeom>
                    <a:noFill/>
                    <a:ln>
                      <a:noFill/>
                    </a:ln>
                    <a:extLst>
                      <a:ext uri="{53640926-AAD7-44D8-BBD7-CCE9431645EC}">
                        <a14:shadowObscured xmlns:a14="http://schemas.microsoft.com/office/drawing/2010/main"/>
                      </a:ext>
                    </a:extLst>
                  </pic:spPr>
                </pic:pic>
              </a:graphicData>
            </a:graphic>
          </wp:inline>
        </w:drawing>
      </w:r>
    </w:p>
    <w:p w14:paraId="128207DC" w14:textId="70AE5E11" w:rsidR="00CA1A5B" w:rsidRPr="00CA1A5B" w:rsidRDefault="008A2DA2" w:rsidP="004879D4">
      <w:pPr>
        <w:jc w:val="both"/>
        <w:rPr>
          <w:rFonts w:ascii="Times New Roman" w:eastAsia="Times New Roman" w:hAnsi="Times New Roman" w:cs="Times New Roman"/>
          <w:sz w:val="24"/>
          <w:szCs w:val="24"/>
        </w:rPr>
      </w:pPr>
      <w:bookmarkStart w:id="0" w:name="_heading=h.gjdgxs" w:colFirst="0" w:colLast="0"/>
      <w:bookmarkEnd w:id="0"/>
      <w:r w:rsidRPr="00CA1A5B">
        <w:rPr>
          <w:rFonts w:ascii="Times New Roman" w:eastAsia="Times New Roman" w:hAnsi="Times New Roman" w:cs="Times New Roman"/>
          <w:sz w:val="24"/>
          <w:szCs w:val="24"/>
        </w:rPr>
        <w:t>Duke u bazuar në Ligjin Nr. 03/L-087 për Ndërmarrjet Publike, Ligjin Nr. 03/L-212 të Punës konkretisht Neni 8, bazuar në Rregulloren Nr. 01/2024 Për Kriteret dhe Procedurat e Punësimit në KMDK Sh.A., Rregullores Nr. 02/2025 p</w:t>
      </w:r>
      <w:r w:rsidR="003825A5">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r Organizimin e Brendsh</w:t>
      </w:r>
      <w:r w:rsidR="003825A5">
        <w:rPr>
          <w:rFonts w:ascii="Times New Roman" w:eastAsia="Times New Roman" w:hAnsi="Times New Roman" w:cs="Times New Roman"/>
          <w:sz w:val="24"/>
          <w:szCs w:val="24"/>
        </w:rPr>
        <w:t>ë</w:t>
      </w:r>
      <w:r w:rsidRPr="00CA1A5B">
        <w:rPr>
          <w:rFonts w:ascii="Times New Roman" w:eastAsia="Times New Roman" w:hAnsi="Times New Roman" w:cs="Times New Roman"/>
          <w:sz w:val="24"/>
          <w:szCs w:val="24"/>
        </w:rPr>
        <w:t xml:space="preserve">m, Pagat, Benefitet dhe shtesat në KMDK Sh.A, </w:t>
      </w:r>
      <w:r w:rsidRPr="00FF6BE5">
        <w:rPr>
          <w:rFonts w:ascii="Times New Roman" w:eastAsia="Times New Roman" w:hAnsi="Times New Roman" w:cs="Times New Roman"/>
          <w:sz w:val="24"/>
          <w:szCs w:val="24"/>
        </w:rPr>
        <w:t xml:space="preserve">bazuar në Vendimin e </w:t>
      </w:r>
      <w:r w:rsidR="003A5381">
        <w:rPr>
          <w:rFonts w:ascii="Times New Roman" w:eastAsia="Times New Roman" w:hAnsi="Times New Roman" w:cs="Times New Roman"/>
          <w:sz w:val="24"/>
          <w:szCs w:val="24"/>
        </w:rPr>
        <w:t xml:space="preserve">Zv. </w:t>
      </w:r>
      <w:r w:rsidRPr="00FF6BE5">
        <w:rPr>
          <w:rFonts w:ascii="Times New Roman" w:eastAsia="Times New Roman" w:hAnsi="Times New Roman" w:cs="Times New Roman"/>
          <w:sz w:val="24"/>
          <w:szCs w:val="24"/>
        </w:rPr>
        <w:t xml:space="preserve">Kryeshefit Ekzekutiv të KMDK Sh.A nr. </w:t>
      </w:r>
      <w:r w:rsidR="003A5381">
        <w:rPr>
          <w:rFonts w:ascii="Times New Roman" w:hAnsi="Times New Roman" w:cs="Times New Roman"/>
        </w:rPr>
        <w:t>44/202</w:t>
      </w:r>
      <w:r w:rsidR="007912AC">
        <w:rPr>
          <w:rFonts w:ascii="Times New Roman" w:hAnsi="Times New Roman" w:cs="Times New Roman"/>
        </w:rPr>
        <w:t>6</w:t>
      </w:r>
      <w:r w:rsidRPr="00FF6BE5">
        <w:rPr>
          <w:rFonts w:ascii="Times New Roman" w:eastAsia="Times New Roman" w:hAnsi="Times New Roman" w:cs="Times New Roman"/>
          <w:sz w:val="24"/>
          <w:szCs w:val="24"/>
        </w:rPr>
        <w:t xml:space="preserve"> të dt. </w:t>
      </w:r>
      <w:r w:rsidR="003A5381">
        <w:rPr>
          <w:rFonts w:ascii="Times New Roman" w:eastAsia="Times New Roman" w:hAnsi="Times New Roman" w:cs="Times New Roman"/>
          <w:sz w:val="24"/>
          <w:szCs w:val="24"/>
        </w:rPr>
        <w:t>06.02.2026</w:t>
      </w:r>
      <w:r w:rsidRPr="00FF6BE5">
        <w:rPr>
          <w:rFonts w:ascii="Times New Roman" w:eastAsia="Times New Roman" w:hAnsi="Times New Roman" w:cs="Times New Roman"/>
          <w:sz w:val="24"/>
          <w:szCs w:val="24"/>
        </w:rPr>
        <w:t xml:space="preserve"> me nr. të protokollit </w:t>
      </w:r>
      <w:bookmarkStart w:id="1" w:name="_Hlk221284204"/>
      <w:r w:rsidRPr="003B40FE">
        <w:rPr>
          <w:rFonts w:ascii="Times New Roman" w:eastAsia="Times New Roman" w:hAnsi="Times New Roman" w:cs="Times New Roman"/>
          <w:color w:val="000000" w:themeColor="text1"/>
          <w:sz w:val="24"/>
          <w:szCs w:val="24"/>
        </w:rPr>
        <w:t>02-0</w:t>
      </w:r>
      <w:r w:rsidR="003B40FE" w:rsidRPr="003B40FE">
        <w:rPr>
          <w:rFonts w:ascii="Times New Roman" w:eastAsia="Times New Roman" w:hAnsi="Times New Roman" w:cs="Times New Roman"/>
          <w:color w:val="000000" w:themeColor="text1"/>
          <w:sz w:val="24"/>
          <w:szCs w:val="24"/>
        </w:rPr>
        <w:t>5</w:t>
      </w:r>
      <w:r w:rsidRPr="003B40FE">
        <w:rPr>
          <w:rFonts w:ascii="Times New Roman" w:eastAsia="Times New Roman" w:hAnsi="Times New Roman" w:cs="Times New Roman"/>
          <w:color w:val="000000" w:themeColor="text1"/>
          <w:sz w:val="24"/>
          <w:szCs w:val="24"/>
        </w:rPr>
        <w:t>/</w:t>
      </w:r>
      <w:r w:rsidR="003B40FE" w:rsidRPr="003B40FE">
        <w:rPr>
          <w:rFonts w:ascii="Times New Roman" w:eastAsia="Times New Roman" w:hAnsi="Times New Roman" w:cs="Times New Roman"/>
          <w:color w:val="000000" w:themeColor="text1"/>
          <w:sz w:val="24"/>
          <w:szCs w:val="24"/>
        </w:rPr>
        <w:t>44</w:t>
      </w:r>
      <w:r w:rsidRPr="003B40FE">
        <w:rPr>
          <w:rFonts w:ascii="Times New Roman" w:eastAsia="Times New Roman" w:hAnsi="Times New Roman" w:cs="Times New Roman"/>
          <w:color w:val="000000" w:themeColor="text1"/>
          <w:sz w:val="24"/>
          <w:szCs w:val="24"/>
        </w:rPr>
        <w:t xml:space="preserve">, </w:t>
      </w:r>
      <w:bookmarkEnd w:id="1"/>
      <w:r w:rsidRPr="00FF6BE5">
        <w:rPr>
          <w:rFonts w:ascii="Times New Roman" w:eastAsia="Times New Roman" w:hAnsi="Times New Roman" w:cs="Times New Roman"/>
          <w:sz w:val="24"/>
          <w:szCs w:val="24"/>
        </w:rPr>
        <w:t xml:space="preserve">KMDK SH.A </w:t>
      </w:r>
      <w:r w:rsidR="00FF6BE5" w:rsidRPr="00FF6BE5">
        <w:rPr>
          <w:rFonts w:ascii="Times New Roman" w:eastAsia="Times New Roman" w:hAnsi="Times New Roman" w:cs="Times New Roman"/>
          <w:sz w:val="24"/>
          <w:szCs w:val="24"/>
        </w:rPr>
        <w:t>ri-</w:t>
      </w:r>
      <w:r w:rsidRPr="00FF6BE5">
        <w:rPr>
          <w:rFonts w:ascii="Times New Roman" w:eastAsia="Times New Roman" w:hAnsi="Times New Roman" w:cs="Times New Roman"/>
          <w:sz w:val="24"/>
          <w:szCs w:val="24"/>
        </w:rPr>
        <w:t>shpall këtë:</w:t>
      </w:r>
    </w:p>
    <w:p w14:paraId="1F6605EE" w14:textId="77777777" w:rsidR="00D527C1" w:rsidRPr="00CA1A5B" w:rsidRDefault="004B114D" w:rsidP="004879D4">
      <w:pPr>
        <w:pBdr>
          <w:top w:val="nil"/>
          <w:left w:val="nil"/>
          <w:bottom w:val="nil"/>
          <w:right w:val="nil"/>
          <w:between w:val="nil"/>
        </w:pBdr>
        <w:spacing w:after="0"/>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KONKURS PUBLIK</w:t>
      </w:r>
    </w:p>
    <w:p w14:paraId="27FE4139" w14:textId="77777777" w:rsidR="00D527C1" w:rsidRDefault="004B114D" w:rsidP="004879D4">
      <w:pPr>
        <w:pBdr>
          <w:top w:val="nil"/>
          <w:left w:val="nil"/>
          <w:bottom w:val="nil"/>
          <w:right w:val="nil"/>
          <w:between w:val="nil"/>
        </w:pBdr>
        <w:spacing w:after="0"/>
        <w:jc w:val="center"/>
        <w:rPr>
          <w:rFonts w:ascii="Times New Roman" w:eastAsia="Times New Roman" w:hAnsi="Times New Roman" w:cs="Times New Roman"/>
          <w:b/>
          <w:sz w:val="24"/>
          <w:szCs w:val="24"/>
        </w:rPr>
      </w:pPr>
      <w:r w:rsidRPr="00CA1A5B">
        <w:rPr>
          <w:rFonts w:ascii="Times New Roman" w:eastAsia="Times New Roman" w:hAnsi="Times New Roman" w:cs="Times New Roman"/>
          <w:b/>
          <w:sz w:val="24"/>
          <w:szCs w:val="24"/>
        </w:rPr>
        <w:t>PËR PLOTËSIMIN E VENDIT TË PUNËS</w:t>
      </w:r>
    </w:p>
    <w:p w14:paraId="66C8BC8E" w14:textId="335DBFA3" w:rsidR="00FF6BE5" w:rsidRPr="00CA1A5B" w:rsidRDefault="00FF6BE5" w:rsidP="004879D4">
      <w:pPr>
        <w:pBdr>
          <w:top w:val="nil"/>
          <w:left w:val="nil"/>
          <w:bottom w:val="nil"/>
          <w:right w:val="nil"/>
          <w:between w:val="nil"/>
        </w:pBd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(RISHPALLJE)</w:t>
      </w:r>
    </w:p>
    <w:p w14:paraId="6018DF4D" w14:textId="77777777" w:rsidR="00D527C1" w:rsidRPr="003002C5" w:rsidRDefault="00D527C1" w:rsidP="003002C5">
      <w:pPr>
        <w:pStyle w:val="NoSpacing"/>
        <w:rPr>
          <w:rFonts w:ascii="Times New Roman" w:hAnsi="Times New Roman" w:cs="Times New Roman"/>
          <w:sz w:val="24"/>
          <w:szCs w:val="24"/>
        </w:rPr>
      </w:pPr>
    </w:p>
    <w:p w14:paraId="353B84A2" w14:textId="01C45858" w:rsidR="00D527C1" w:rsidRPr="003002C5" w:rsidRDefault="004B114D" w:rsidP="003002C5">
      <w:pPr>
        <w:pStyle w:val="NoSpacing"/>
        <w:rPr>
          <w:rFonts w:ascii="Times New Roman" w:hAnsi="Times New Roman" w:cs="Times New Roman"/>
          <w:sz w:val="24"/>
          <w:szCs w:val="24"/>
        </w:rPr>
      </w:pPr>
      <w:bookmarkStart w:id="2" w:name="_heading=h.30j0zll" w:colFirst="0" w:colLast="0"/>
      <w:bookmarkEnd w:id="2"/>
      <w:r w:rsidRPr="003002C5">
        <w:rPr>
          <w:rFonts w:ascii="Times New Roman" w:hAnsi="Times New Roman" w:cs="Times New Roman"/>
          <w:b/>
          <w:sz w:val="24"/>
          <w:szCs w:val="24"/>
          <w:highlight w:val="white"/>
          <w:u w:val="single"/>
        </w:rPr>
        <w:t>Titulli:</w:t>
      </w:r>
      <w:r w:rsidRPr="003002C5">
        <w:rPr>
          <w:rFonts w:ascii="Times New Roman" w:hAnsi="Times New Roman" w:cs="Times New Roman"/>
          <w:sz w:val="24"/>
          <w:szCs w:val="24"/>
        </w:rPr>
        <w:t xml:space="preserve"> </w:t>
      </w:r>
      <w:r w:rsidR="004879D4" w:rsidRPr="003002C5">
        <w:rPr>
          <w:rFonts w:ascii="Times New Roman" w:hAnsi="Times New Roman" w:cs="Times New Roman"/>
          <w:color w:val="000000"/>
          <w:sz w:val="24"/>
          <w:szCs w:val="24"/>
        </w:rPr>
        <w:t>Auditor i Brendshëm</w:t>
      </w:r>
      <w:r w:rsidR="004879D4" w:rsidRPr="003002C5">
        <w:rPr>
          <w:rFonts w:ascii="Times New Roman" w:hAnsi="Times New Roman" w:cs="Times New Roman"/>
          <w:sz w:val="24"/>
          <w:szCs w:val="24"/>
        </w:rPr>
        <w:t xml:space="preserve"> </w:t>
      </w:r>
      <w:r w:rsidRPr="003002C5">
        <w:rPr>
          <w:rFonts w:ascii="Times New Roman" w:hAnsi="Times New Roman" w:cs="Times New Roman"/>
          <w:sz w:val="24"/>
          <w:szCs w:val="24"/>
        </w:rPr>
        <w:t>(1 pozitë)</w:t>
      </w:r>
      <w:r w:rsidR="001B1DAC" w:rsidRPr="003002C5">
        <w:rPr>
          <w:rFonts w:ascii="Times New Roman" w:hAnsi="Times New Roman" w:cs="Times New Roman"/>
          <w:sz w:val="24"/>
          <w:szCs w:val="24"/>
        </w:rPr>
        <w:t>;</w:t>
      </w:r>
    </w:p>
    <w:p w14:paraId="23049FF4" w14:textId="77777777" w:rsidR="001B1DAC" w:rsidRPr="003002C5" w:rsidRDefault="001B1DAC" w:rsidP="003002C5">
      <w:pPr>
        <w:pStyle w:val="NoSpacing"/>
        <w:rPr>
          <w:rFonts w:ascii="Times New Roman" w:hAnsi="Times New Roman" w:cs="Times New Roman"/>
          <w:b/>
          <w:sz w:val="24"/>
          <w:szCs w:val="24"/>
        </w:rPr>
      </w:pPr>
    </w:p>
    <w:p w14:paraId="475C17C3" w14:textId="065031F2" w:rsidR="00D527C1" w:rsidRPr="003002C5" w:rsidRDefault="004B114D" w:rsidP="003002C5">
      <w:pPr>
        <w:pStyle w:val="NoSpacing"/>
        <w:rPr>
          <w:rFonts w:ascii="Times New Roman" w:hAnsi="Times New Roman" w:cs="Times New Roman"/>
          <w:bCs/>
          <w:sz w:val="24"/>
          <w:szCs w:val="24"/>
        </w:rPr>
      </w:pPr>
      <w:r w:rsidRPr="003002C5">
        <w:rPr>
          <w:rFonts w:ascii="Times New Roman" w:hAnsi="Times New Roman" w:cs="Times New Roman"/>
          <w:b/>
          <w:sz w:val="24"/>
          <w:szCs w:val="24"/>
          <w:u w:val="single"/>
        </w:rPr>
        <w:t>Numri i Referencës:</w:t>
      </w:r>
      <w:r w:rsidRPr="003002C5">
        <w:rPr>
          <w:rFonts w:ascii="Times New Roman" w:hAnsi="Times New Roman" w:cs="Times New Roman"/>
          <w:b/>
          <w:sz w:val="24"/>
          <w:szCs w:val="24"/>
        </w:rPr>
        <w:t xml:space="preserve"> </w:t>
      </w:r>
      <w:r w:rsidRPr="003002C5">
        <w:rPr>
          <w:rFonts w:ascii="Times New Roman" w:hAnsi="Times New Roman" w:cs="Times New Roman"/>
          <w:bCs/>
          <w:sz w:val="24"/>
          <w:szCs w:val="24"/>
        </w:rPr>
        <w:t>ZP/KJ-</w:t>
      </w:r>
      <w:r w:rsidR="00D17ADA" w:rsidRPr="003002C5">
        <w:rPr>
          <w:rFonts w:ascii="Times New Roman" w:hAnsi="Times New Roman" w:cs="Times New Roman"/>
          <w:bCs/>
          <w:sz w:val="24"/>
          <w:szCs w:val="24"/>
        </w:rPr>
        <w:t>02</w:t>
      </w:r>
      <w:r w:rsidRPr="003002C5">
        <w:rPr>
          <w:rFonts w:ascii="Times New Roman" w:hAnsi="Times New Roman" w:cs="Times New Roman"/>
          <w:bCs/>
          <w:sz w:val="24"/>
          <w:szCs w:val="24"/>
        </w:rPr>
        <w:t>-202</w:t>
      </w:r>
      <w:r w:rsidR="00D17ADA" w:rsidRPr="003002C5">
        <w:rPr>
          <w:rFonts w:ascii="Times New Roman" w:hAnsi="Times New Roman" w:cs="Times New Roman"/>
          <w:bCs/>
          <w:sz w:val="24"/>
          <w:szCs w:val="24"/>
        </w:rPr>
        <w:t>6</w:t>
      </w:r>
      <w:r w:rsidR="001B1DAC" w:rsidRPr="003002C5">
        <w:rPr>
          <w:rFonts w:ascii="Times New Roman" w:hAnsi="Times New Roman" w:cs="Times New Roman"/>
          <w:bCs/>
          <w:sz w:val="24"/>
          <w:szCs w:val="24"/>
        </w:rPr>
        <w:t>;</w:t>
      </w:r>
    </w:p>
    <w:p w14:paraId="3E3F0C60" w14:textId="77777777" w:rsidR="001B1DAC" w:rsidRPr="003002C5" w:rsidRDefault="001B1DAC" w:rsidP="003002C5">
      <w:pPr>
        <w:pStyle w:val="NoSpacing"/>
        <w:rPr>
          <w:rFonts w:ascii="Times New Roman" w:hAnsi="Times New Roman" w:cs="Times New Roman"/>
          <w:b/>
          <w:sz w:val="24"/>
          <w:szCs w:val="24"/>
          <w:highlight w:val="white"/>
        </w:rPr>
      </w:pPr>
    </w:p>
    <w:p w14:paraId="330876AC" w14:textId="4F9AA448" w:rsidR="00D527C1" w:rsidRPr="003002C5" w:rsidRDefault="004B114D" w:rsidP="003002C5">
      <w:pPr>
        <w:pStyle w:val="NoSpacing"/>
        <w:rPr>
          <w:rFonts w:ascii="Times New Roman" w:hAnsi="Times New Roman" w:cs="Times New Roman"/>
          <w:sz w:val="24"/>
          <w:szCs w:val="24"/>
        </w:rPr>
      </w:pPr>
      <w:r w:rsidRPr="003002C5">
        <w:rPr>
          <w:rFonts w:ascii="Times New Roman" w:hAnsi="Times New Roman" w:cs="Times New Roman"/>
          <w:b/>
          <w:sz w:val="24"/>
          <w:szCs w:val="24"/>
          <w:highlight w:val="white"/>
          <w:u w:val="single"/>
        </w:rPr>
        <w:t>I raporton:</w:t>
      </w:r>
      <w:r w:rsidRPr="003002C5">
        <w:rPr>
          <w:rFonts w:ascii="Times New Roman" w:hAnsi="Times New Roman" w:cs="Times New Roman"/>
          <w:b/>
          <w:sz w:val="24"/>
          <w:szCs w:val="24"/>
          <w:highlight w:val="white"/>
        </w:rPr>
        <w:t xml:space="preserve"> </w:t>
      </w:r>
      <w:r w:rsidR="004F490B" w:rsidRPr="003002C5">
        <w:rPr>
          <w:rFonts w:ascii="Times New Roman" w:hAnsi="Times New Roman" w:cs="Times New Roman"/>
          <w:sz w:val="24"/>
          <w:szCs w:val="24"/>
        </w:rPr>
        <w:t>Zyrtari</w:t>
      </w:r>
      <w:r w:rsidR="003002C5" w:rsidRPr="003002C5">
        <w:rPr>
          <w:rFonts w:ascii="Times New Roman" w:hAnsi="Times New Roman" w:cs="Times New Roman"/>
          <w:sz w:val="24"/>
          <w:szCs w:val="24"/>
        </w:rPr>
        <w:t>t të</w:t>
      </w:r>
      <w:r w:rsidR="004F490B" w:rsidRPr="003002C5">
        <w:rPr>
          <w:rFonts w:ascii="Times New Roman" w:hAnsi="Times New Roman" w:cs="Times New Roman"/>
          <w:sz w:val="24"/>
          <w:szCs w:val="24"/>
        </w:rPr>
        <w:t xml:space="preserve"> Auditimit të Brendshëm</w:t>
      </w:r>
    </w:p>
    <w:p w14:paraId="0582BBEF" w14:textId="77777777" w:rsidR="001B1DAC" w:rsidRPr="003002C5" w:rsidRDefault="001B1DAC" w:rsidP="003002C5">
      <w:pPr>
        <w:pStyle w:val="NoSpacing"/>
        <w:rPr>
          <w:rFonts w:ascii="Times New Roman" w:hAnsi="Times New Roman" w:cs="Times New Roman"/>
          <w:b/>
          <w:sz w:val="24"/>
          <w:szCs w:val="24"/>
          <w:highlight w:val="white"/>
        </w:rPr>
      </w:pPr>
    </w:p>
    <w:p w14:paraId="61C70AFA" w14:textId="699D5518" w:rsidR="001B1DAC" w:rsidRPr="003002C5" w:rsidRDefault="004B114D" w:rsidP="003002C5">
      <w:pPr>
        <w:pStyle w:val="NoSpacing"/>
        <w:rPr>
          <w:rFonts w:ascii="Times New Roman" w:hAnsi="Times New Roman" w:cs="Times New Roman"/>
          <w:bCs/>
          <w:sz w:val="24"/>
          <w:szCs w:val="24"/>
        </w:rPr>
      </w:pPr>
      <w:r w:rsidRPr="003002C5">
        <w:rPr>
          <w:rFonts w:ascii="Times New Roman" w:hAnsi="Times New Roman" w:cs="Times New Roman"/>
          <w:b/>
          <w:sz w:val="24"/>
          <w:szCs w:val="24"/>
          <w:highlight w:val="white"/>
          <w:u w:val="single"/>
        </w:rPr>
        <w:t>Niveli i pagës</w:t>
      </w:r>
      <w:r w:rsidR="009135DE" w:rsidRPr="003002C5">
        <w:rPr>
          <w:rFonts w:ascii="Times New Roman" w:hAnsi="Times New Roman" w:cs="Times New Roman"/>
          <w:b/>
          <w:sz w:val="24"/>
          <w:szCs w:val="24"/>
          <w:highlight w:val="white"/>
          <w:u w:val="single"/>
        </w:rPr>
        <w:t xml:space="preserve"> me koef</w:t>
      </w:r>
      <w:r w:rsidR="00E27F33" w:rsidRPr="003002C5">
        <w:rPr>
          <w:rFonts w:ascii="Times New Roman" w:hAnsi="Times New Roman" w:cs="Times New Roman"/>
          <w:b/>
          <w:sz w:val="24"/>
          <w:szCs w:val="24"/>
          <w:highlight w:val="white"/>
          <w:u w:val="single"/>
        </w:rPr>
        <w:t>icient</w:t>
      </w:r>
      <w:r w:rsidR="009135DE" w:rsidRPr="003002C5">
        <w:rPr>
          <w:rFonts w:ascii="Times New Roman" w:hAnsi="Times New Roman" w:cs="Times New Roman"/>
          <w:b/>
          <w:sz w:val="24"/>
          <w:szCs w:val="24"/>
          <w:highlight w:val="white"/>
          <w:u w:val="single"/>
        </w:rPr>
        <w:t xml:space="preserve"> </w:t>
      </w:r>
      <w:r w:rsidR="0080348B" w:rsidRPr="003002C5">
        <w:rPr>
          <w:rFonts w:ascii="Times New Roman" w:hAnsi="Times New Roman" w:cs="Times New Roman"/>
          <w:b/>
          <w:sz w:val="24"/>
          <w:szCs w:val="24"/>
          <w:highlight w:val="white"/>
          <w:u w:val="single"/>
        </w:rPr>
        <w:t>5</w:t>
      </w:r>
      <w:r w:rsidR="00AC47C2" w:rsidRPr="003002C5">
        <w:rPr>
          <w:rFonts w:ascii="Times New Roman" w:hAnsi="Times New Roman" w:cs="Times New Roman"/>
          <w:b/>
          <w:sz w:val="24"/>
          <w:szCs w:val="24"/>
          <w:highlight w:val="white"/>
          <w:u w:val="single"/>
        </w:rPr>
        <w:t>6</w:t>
      </w:r>
      <w:r w:rsidRPr="003002C5">
        <w:rPr>
          <w:rFonts w:ascii="Times New Roman" w:hAnsi="Times New Roman" w:cs="Times New Roman"/>
          <w:b/>
          <w:sz w:val="24"/>
          <w:szCs w:val="24"/>
          <w:highlight w:val="white"/>
          <w:u w:val="single"/>
        </w:rPr>
        <w:t>:</w:t>
      </w:r>
      <w:r w:rsidRPr="003002C5">
        <w:rPr>
          <w:rFonts w:ascii="Times New Roman" w:hAnsi="Times New Roman" w:cs="Times New Roman"/>
          <w:bCs/>
          <w:sz w:val="24"/>
          <w:szCs w:val="24"/>
          <w:highlight w:val="white"/>
        </w:rPr>
        <w:t xml:space="preserve"> </w:t>
      </w:r>
      <w:r w:rsidR="00AC47C2" w:rsidRPr="003002C5">
        <w:rPr>
          <w:rFonts w:ascii="Times New Roman" w:hAnsi="Times New Roman" w:cs="Times New Roman"/>
          <w:bCs/>
          <w:sz w:val="24"/>
          <w:szCs w:val="24"/>
        </w:rPr>
        <w:t>1120.00</w:t>
      </w:r>
      <w:r w:rsidR="00D46F14" w:rsidRPr="003002C5">
        <w:rPr>
          <w:rFonts w:ascii="Times New Roman" w:hAnsi="Times New Roman" w:cs="Times New Roman"/>
          <w:bCs/>
          <w:sz w:val="24"/>
          <w:szCs w:val="24"/>
        </w:rPr>
        <w:t xml:space="preserve">€ </w:t>
      </w:r>
      <w:r w:rsidR="0008257D" w:rsidRPr="003002C5">
        <w:rPr>
          <w:rFonts w:ascii="Times New Roman" w:hAnsi="Times New Roman" w:cs="Times New Roman"/>
          <w:bCs/>
          <w:sz w:val="24"/>
          <w:szCs w:val="24"/>
        </w:rPr>
        <w:t>(</w:t>
      </w:r>
      <w:r w:rsidR="00A75465" w:rsidRPr="003002C5">
        <w:rPr>
          <w:rFonts w:ascii="Times New Roman" w:hAnsi="Times New Roman" w:cs="Times New Roman"/>
          <w:bCs/>
          <w:sz w:val="24"/>
          <w:szCs w:val="24"/>
        </w:rPr>
        <w:t xml:space="preserve">njëmijë </w:t>
      </w:r>
      <w:r w:rsidR="00AC47C2" w:rsidRPr="003002C5">
        <w:rPr>
          <w:rFonts w:ascii="Times New Roman" w:hAnsi="Times New Roman" w:cs="Times New Roman"/>
          <w:bCs/>
          <w:sz w:val="24"/>
          <w:szCs w:val="24"/>
        </w:rPr>
        <w:t xml:space="preserve">e njëqind e njëzet </w:t>
      </w:r>
      <w:r w:rsidR="00A75465" w:rsidRPr="003002C5">
        <w:rPr>
          <w:rFonts w:ascii="Times New Roman" w:hAnsi="Times New Roman" w:cs="Times New Roman"/>
          <w:bCs/>
          <w:sz w:val="24"/>
          <w:szCs w:val="24"/>
        </w:rPr>
        <w:t>euro</w:t>
      </w:r>
      <w:r w:rsidR="008D6737" w:rsidRPr="003002C5">
        <w:rPr>
          <w:rFonts w:ascii="Times New Roman" w:hAnsi="Times New Roman" w:cs="Times New Roman"/>
          <w:bCs/>
          <w:sz w:val="24"/>
          <w:szCs w:val="24"/>
        </w:rPr>
        <w:t>) në muaj</w:t>
      </w:r>
      <w:r w:rsidR="0080348B" w:rsidRPr="003002C5">
        <w:rPr>
          <w:rFonts w:ascii="Times New Roman" w:hAnsi="Times New Roman" w:cs="Times New Roman"/>
          <w:bCs/>
          <w:sz w:val="24"/>
          <w:szCs w:val="24"/>
        </w:rPr>
        <w:t xml:space="preserve">, </w:t>
      </w:r>
      <w:r w:rsidR="001B1DAC" w:rsidRPr="003002C5">
        <w:rPr>
          <w:rFonts w:ascii="Times New Roman" w:hAnsi="Times New Roman" w:cs="Times New Roman"/>
          <w:bCs/>
          <w:sz w:val="24"/>
          <w:szCs w:val="24"/>
        </w:rPr>
        <w:t>subjekti i ndryshimit sipas vendimit të Bordit të Drejtorëve të KMDK-së;</w:t>
      </w:r>
    </w:p>
    <w:p w14:paraId="66BD6E5D" w14:textId="7A8E8642" w:rsidR="00D527C1" w:rsidRPr="003002C5" w:rsidRDefault="00D527C1" w:rsidP="003002C5">
      <w:pPr>
        <w:pStyle w:val="NoSpacing"/>
        <w:rPr>
          <w:rFonts w:ascii="Times New Roman" w:hAnsi="Times New Roman" w:cs="Times New Roman"/>
          <w:bCs/>
          <w:sz w:val="24"/>
          <w:szCs w:val="24"/>
        </w:rPr>
      </w:pPr>
    </w:p>
    <w:p w14:paraId="0C3FC360" w14:textId="54FEEA02" w:rsidR="00D527C1" w:rsidRPr="003002C5" w:rsidRDefault="004B114D" w:rsidP="003002C5">
      <w:pPr>
        <w:pStyle w:val="NoSpacing"/>
        <w:rPr>
          <w:rFonts w:ascii="Times New Roman" w:hAnsi="Times New Roman" w:cs="Times New Roman"/>
          <w:b/>
          <w:sz w:val="24"/>
          <w:szCs w:val="24"/>
          <w:highlight w:val="white"/>
        </w:rPr>
      </w:pPr>
      <w:r w:rsidRPr="003002C5">
        <w:rPr>
          <w:rFonts w:ascii="Times New Roman" w:hAnsi="Times New Roman" w:cs="Times New Roman"/>
          <w:b/>
          <w:sz w:val="24"/>
          <w:szCs w:val="24"/>
          <w:highlight w:val="white"/>
          <w:u w:val="single"/>
        </w:rPr>
        <w:t>Orët e Punës:</w:t>
      </w:r>
      <w:r w:rsidRPr="003002C5">
        <w:rPr>
          <w:rFonts w:ascii="Times New Roman" w:hAnsi="Times New Roman" w:cs="Times New Roman"/>
          <w:b/>
          <w:sz w:val="24"/>
          <w:szCs w:val="24"/>
          <w:highlight w:val="white"/>
        </w:rPr>
        <w:t xml:space="preserve"> </w:t>
      </w:r>
      <w:r w:rsidR="00AC47C2" w:rsidRPr="003002C5">
        <w:rPr>
          <w:rFonts w:ascii="Times New Roman" w:hAnsi="Times New Roman" w:cs="Times New Roman"/>
          <w:bCs/>
          <w:sz w:val="24"/>
          <w:szCs w:val="24"/>
          <w:highlight w:val="white"/>
        </w:rPr>
        <w:t>4</w:t>
      </w:r>
      <w:r w:rsidR="004C3597" w:rsidRPr="003002C5">
        <w:rPr>
          <w:rFonts w:ascii="Times New Roman" w:hAnsi="Times New Roman" w:cs="Times New Roman"/>
          <w:bCs/>
          <w:sz w:val="24"/>
          <w:szCs w:val="24"/>
          <w:highlight w:val="white"/>
        </w:rPr>
        <w:t>0 orë në javë</w:t>
      </w:r>
      <w:r w:rsidR="00AC47C2" w:rsidRPr="003002C5">
        <w:rPr>
          <w:rFonts w:ascii="Times New Roman" w:hAnsi="Times New Roman" w:cs="Times New Roman"/>
          <w:bCs/>
          <w:sz w:val="24"/>
          <w:szCs w:val="24"/>
          <w:highlight w:val="white"/>
        </w:rPr>
        <w:t>, orari i plotë i punës në bazë të Ligjit të Punës;</w:t>
      </w:r>
    </w:p>
    <w:p w14:paraId="66811FA5" w14:textId="77777777" w:rsidR="001B1DAC" w:rsidRPr="003002C5" w:rsidRDefault="001B1DAC" w:rsidP="003002C5">
      <w:pPr>
        <w:pStyle w:val="NoSpacing"/>
        <w:rPr>
          <w:rFonts w:ascii="Times New Roman" w:hAnsi="Times New Roman" w:cs="Times New Roman"/>
          <w:b/>
          <w:sz w:val="24"/>
          <w:szCs w:val="24"/>
          <w:highlight w:val="white"/>
          <w:u w:val="single"/>
        </w:rPr>
      </w:pPr>
    </w:p>
    <w:p w14:paraId="0536E856" w14:textId="753E46DB" w:rsidR="00D527C1" w:rsidRPr="003002C5" w:rsidRDefault="004B114D" w:rsidP="003002C5">
      <w:pPr>
        <w:pStyle w:val="NoSpacing"/>
        <w:rPr>
          <w:rFonts w:ascii="Times New Roman" w:hAnsi="Times New Roman" w:cs="Times New Roman"/>
          <w:bCs/>
          <w:sz w:val="24"/>
          <w:szCs w:val="24"/>
        </w:rPr>
      </w:pPr>
      <w:r w:rsidRPr="003002C5">
        <w:rPr>
          <w:rFonts w:ascii="Times New Roman" w:hAnsi="Times New Roman" w:cs="Times New Roman"/>
          <w:b/>
          <w:sz w:val="24"/>
          <w:szCs w:val="24"/>
          <w:highlight w:val="white"/>
          <w:u w:val="single"/>
        </w:rPr>
        <w:t>Kohëzgjatja e kontratës:</w:t>
      </w:r>
      <w:r w:rsidRPr="003002C5">
        <w:rPr>
          <w:rFonts w:ascii="Times New Roman" w:hAnsi="Times New Roman" w:cs="Times New Roman"/>
          <w:b/>
          <w:sz w:val="24"/>
          <w:szCs w:val="24"/>
          <w:highlight w:val="white"/>
        </w:rPr>
        <w:t xml:space="preserve"> </w:t>
      </w:r>
      <w:r w:rsidRPr="003002C5">
        <w:rPr>
          <w:rFonts w:ascii="Times New Roman" w:hAnsi="Times New Roman" w:cs="Times New Roman"/>
          <w:bCs/>
          <w:sz w:val="24"/>
          <w:szCs w:val="24"/>
        </w:rPr>
        <w:t xml:space="preserve">Me kohë të caktuar (1 vit) me mundësi vazhdimi, puna provuese zgjatë </w:t>
      </w:r>
      <w:r w:rsidR="00307694" w:rsidRPr="003002C5">
        <w:rPr>
          <w:rFonts w:ascii="Times New Roman" w:hAnsi="Times New Roman" w:cs="Times New Roman"/>
          <w:bCs/>
          <w:sz w:val="24"/>
          <w:szCs w:val="24"/>
        </w:rPr>
        <w:t xml:space="preserve">deri në </w:t>
      </w:r>
      <w:r w:rsidR="007B6478" w:rsidRPr="003002C5">
        <w:rPr>
          <w:rFonts w:ascii="Times New Roman" w:hAnsi="Times New Roman" w:cs="Times New Roman"/>
          <w:bCs/>
          <w:sz w:val="24"/>
          <w:szCs w:val="24"/>
        </w:rPr>
        <w:t>gjashtë</w:t>
      </w:r>
      <w:r w:rsidRPr="003002C5">
        <w:rPr>
          <w:rFonts w:ascii="Times New Roman" w:hAnsi="Times New Roman" w:cs="Times New Roman"/>
          <w:bCs/>
          <w:sz w:val="24"/>
          <w:szCs w:val="24"/>
        </w:rPr>
        <w:t xml:space="preserve"> (</w:t>
      </w:r>
      <w:r w:rsidR="007B6478" w:rsidRPr="003002C5">
        <w:rPr>
          <w:rFonts w:ascii="Times New Roman" w:hAnsi="Times New Roman" w:cs="Times New Roman"/>
          <w:bCs/>
          <w:sz w:val="24"/>
          <w:szCs w:val="24"/>
        </w:rPr>
        <w:t>6</w:t>
      </w:r>
      <w:r w:rsidRPr="003002C5">
        <w:rPr>
          <w:rFonts w:ascii="Times New Roman" w:hAnsi="Times New Roman" w:cs="Times New Roman"/>
          <w:bCs/>
          <w:sz w:val="24"/>
          <w:szCs w:val="24"/>
        </w:rPr>
        <w:t>) muaj</w:t>
      </w:r>
      <w:r w:rsidR="00307694" w:rsidRPr="003002C5">
        <w:rPr>
          <w:rFonts w:ascii="Times New Roman" w:hAnsi="Times New Roman" w:cs="Times New Roman"/>
          <w:bCs/>
          <w:sz w:val="24"/>
          <w:szCs w:val="24"/>
        </w:rPr>
        <w:t>;</w:t>
      </w:r>
    </w:p>
    <w:p w14:paraId="105E2260" w14:textId="77777777" w:rsidR="00307694" w:rsidRPr="003002C5" w:rsidRDefault="00307694" w:rsidP="003002C5">
      <w:pPr>
        <w:pStyle w:val="NoSpacing"/>
        <w:rPr>
          <w:rFonts w:ascii="Times New Roman" w:hAnsi="Times New Roman" w:cs="Times New Roman"/>
          <w:bCs/>
          <w:sz w:val="24"/>
          <w:szCs w:val="24"/>
          <w:highlight w:val="yellow"/>
        </w:rPr>
      </w:pPr>
    </w:p>
    <w:p w14:paraId="267BD009" w14:textId="1DBB40F2" w:rsidR="00D527C1" w:rsidRPr="003002C5" w:rsidRDefault="004B114D" w:rsidP="003002C5">
      <w:pPr>
        <w:pStyle w:val="NoSpacing"/>
        <w:rPr>
          <w:rFonts w:ascii="Times New Roman" w:hAnsi="Times New Roman" w:cs="Times New Roman"/>
          <w:bCs/>
          <w:sz w:val="24"/>
          <w:szCs w:val="24"/>
          <w:highlight w:val="white"/>
        </w:rPr>
      </w:pPr>
      <w:r w:rsidRPr="003002C5">
        <w:rPr>
          <w:rFonts w:ascii="Times New Roman" w:hAnsi="Times New Roman" w:cs="Times New Roman"/>
          <w:b/>
          <w:sz w:val="24"/>
          <w:szCs w:val="24"/>
          <w:highlight w:val="white"/>
          <w:u w:val="single"/>
        </w:rPr>
        <w:t>Vendi i punës:</w:t>
      </w:r>
      <w:r w:rsidRPr="003002C5">
        <w:rPr>
          <w:rFonts w:ascii="Times New Roman" w:hAnsi="Times New Roman" w:cs="Times New Roman"/>
          <w:b/>
          <w:sz w:val="24"/>
          <w:szCs w:val="24"/>
          <w:highlight w:val="white"/>
        </w:rPr>
        <w:t xml:space="preserve"> </w:t>
      </w:r>
      <w:r w:rsidRPr="003002C5">
        <w:rPr>
          <w:rFonts w:ascii="Times New Roman" w:hAnsi="Times New Roman" w:cs="Times New Roman"/>
          <w:bCs/>
          <w:sz w:val="24"/>
          <w:szCs w:val="24"/>
          <w:highlight w:val="white"/>
        </w:rPr>
        <w:t>KMDK</w:t>
      </w:r>
      <w:r w:rsidR="004F490B" w:rsidRPr="003002C5">
        <w:rPr>
          <w:rFonts w:ascii="Times New Roman" w:hAnsi="Times New Roman" w:cs="Times New Roman"/>
          <w:bCs/>
          <w:sz w:val="24"/>
          <w:szCs w:val="24"/>
          <w:highlight w:val="white"/>
        </w:rPr>
        <w:t xml:space="preserve"> </w:t>
      </w:r>
      <w:r w:rsidR="003825A5" w:rsidRPr="003002C5">
        <w:rPr>
          <w:rFonts w:ascii="Times New Roman" w:hAnsi="Times New Roman" w:cs="Times New Roman"/>
          <w:bCs/>
          <w:sz w:val="24"/>
          <w:szCs w:val="24"/>
          <w:highlight w:val="white"/>
        </w:rPr>
        <w:t>–</w:t>
      </w:r>
      <w:r w:rsidRPr="003002C5">
        <w:rPr>
          <w:rFonts w:ascii="Times New Roman" w:hAnsi="Times New Roman" w:cs="Times New Roman"/>
          <w:bCs/>
          <w:sz w:val="24"/>
          <w:szCs w:val="24"/>
          <w:highlight w:val="white"/>
        </w:rPr>
        <w:t xml:space="preserve"> S</w:t>
      </w:r>
      <w:r w:rsidR="003825A5" w:rsidRPr="003002C5">
        <w:rPr>
          <w:rFonts w:ascii="Times New Roman" w:hAnsi="Times New Roman" w:cs="Times New Roman"/>
          <w:bCs/>
          <w:sz w:val="24"/>
          <w:szCs w:val="24"/>
          <w:highlight w:val="white"/>
        </w:rPr>
        <w:t>h.</w:t>
      </w:r>
      <w:r w:rsidRPr="003002C5">
        <w:rPr>
          <w:rFonts w:ascii="Times New Roman" w:hAnsi="Times New Roman" w:cs="Times New Roman"/>
          <w:bCs/>
          <w:sz w:val="24"/>
          <w:szCs w:val="24"/>
          <w:highlight w:val="white"/>
        </w:rPr>
        <w:t>A</w:t>
      </w:r>
      <w:r w:rsidR="004F490B" w:rsidRPr="003002C5">
        <w:rPr>
          <w:rFonts w:ascii="Times New Roman" w:hAnsi="Times New Roman" w:cs="Times New Roman"/>
          <w:bCs/>
          <w:sz w:val="24"/>
          <w:szCs w:val="24"/>
          <w:highlight w:val="white"/>
        </w:rPr>
        <w:t>.</w:t>
      </w:r>
      <w:r w:rsidR="00307694" w:rsidRPr="003002C5">
        <w:rPr>
          <w:rFonts w:ascii="Times New Roman" w:hAnsi="Times New Roman" w:cs="Times New Roman"/>
          <w:bCs/>
          <w:sz w:val="24"/>
          <w:szCs w:val="24"/>
          <w:highlight w:val="white"/>
        </w:rPr>
        <w:t>, Prishtinë</w:t>
      </w:r>
      <w:r w:rsidRPr="003002C5">
        <w:rPr>
          <w:rFonts w:ascii="Times New Roman" w:hAnsi="Times New Roman" w:cs="Times New Roman"/>
          <w:bCs/>
          <w:sz w:val="24"/>
          <w:szCs w:val="24"/>
          <w:highlight w:val="white"/>
        </w:rPr>
        <w:t>.</w:t>
      </w:r>
    </w:p>
    <w:p w14:paraId="1F65A5BF" w14:textId="77777777" w:rsidR="00023AEF" w:rsidRDefault="00023AEF" w:rsidP="004879D4">
      <w:pPr>
        <w:spacing w:after="0"/>
        <w:jc w:val="both"/>
        <w:rPr>
          <w:rFonts w:ascii="Times New Roman" w:eastAsia="Times New Roman" w:hAnsi="Times New Roman" w:cs="Times New Roman"/>
          <w:bCs/>
          <w:sz w:val="24"/>
          <w:szCs w:val="24"/>
          <w:highlight w:val="white"/>
        </w:rPr>
      </w:pPr>
    </w:p>
    <w:p w14:paraId="67DB7891" w14:textId="77777777" w:rsidR="00023AEF" w:rsidRDefault="00023AEF" w:rsidP="004879D4">
      <w:pPr>
        <w:spacing w:after="0"/>
        <w:jc w:val="both"/>
        <w:rPr>
          <w:rFonts w:ascii="Times New Roman" w:eastAsia="Times New Roman" w:hAnsi="Times New Roman" w:cs="Times New Roman"/>
          <w:bCs/>
          <w:sz w:val="24"/>
          <w:szCs w:val="24"/>
          <w:highlight w:val="white"/>
        </w:rPr>
      </w:pPr>
    </w:p>
    <w:p w14:paraId="5ED18990" w14:textId="1994467D" w:rsidR="0098574F" w:rsidRPr="004F490B" w:rsidRDefault="004F490B" w:rsidP="004879D4">
      <w:pPr>
        <w:spacing w:after="0"/>
        <w:jc w:val="both"/>
        <w:rPr>
          <w:rFonts w:ascii="Times New Roman" w:eastAsia="Times New Roman" w:hAnsi="Times New Roman" w:cs="Times New Roman"/>
          <w:b/>
          <w:sz w:val="24"/>
          <w:szCs w:val="24"/>
          <w:highlight w:val="white"/>
          <w:u w:val="single"/>
        </w:rPr>
      </w:pPr>
      <w:r>
        <w:rPr>
          <w:rFonts w:ascii="Times New Roman" w:eastAsia="Times New Roman" w:hAnsi="Times New Roman" w:cs="Times New Roman"/>
          <w:b/>
          <w:sz w:val="24"/>
          <w:szCs w:val="24"/>
          <w:highlight w:val="white"/>
          <w:u w:val="single"/>
        </w:rPr>
        <w:t>Përmbledhje:</w:t>
      </w:r>
    </w:p>
    <w:p w14:paraId="4900D587" w14:textId="797F5896" w:rsidR="00F0684A" w:rsidRPr="003002C5" w:rsidRDefault="0098574F" w:rsidP="0098574F">
      <w:pPr>
        <w:spacing w:after="0"/>
        <w:jc w:val="both"/>
        <w:rPr>
          <w:rFonts w:ascii="Times New Roman" w:eastAsia="Times New Roman" w:hAnsi="Times New Roman" w:cs="Times New Roman"/>
          <w:bCs/>
          <w:iCs/>
          <w:sz w:val="24"/>
          <w:szCs w:val="24"/>
          <w:highlight w:val="white"/>
        </w:rPr>
      </w:pPr>
      <w:r w:rsidRPr="003002C5">
        <w:rPr>
          <w:rFonts w:ascii="Times New Roman" w:eastAsia="Times New Roman" w:hAnsi="Times New Roman" w:cs="Times New Roman"/>
          <w:bCs/>
          <w:iCs/>
          <w:sz w:val="24"/>
          <w:szCs w:val="24"/>
          <w:highlight w:val="white"/>
        </w:rPr>
        <w:t xml:space="preserve">Auditori i Brendshëm mbështet </w:t>
      </w:r>
      <w:r w:rsidR="003002C5" w:rsidRPr="003002C5">
        <w:rPr>
          <w:rFonts w:ascii="Times New Roman" w:eastAsia="Times New Roman" w:hAnsi="Times New Roman" w:cs="Times New Roman"/>
          <w:bCs/>
          <w:iCs/>
          <w:sz w:val="24"/>
          <w:szCs w:val="24"/>
          <w:highlight w:val="white"/>
        </w:rPr>
        <w:t>Zyrtarin</w:t>
      </w:r>
      <w:r w:rsidRPr="003002C5">
        <w:rPr>
          <w:rFonts w:ascii="Times New Roman" w:eastAsia="Times New Roman" w:hAnsi="Times New Roman" w:cs="Times New Roman"/>
          <w:bCs/>
          <w:iCs/>
          <w:sz w:val="24"/>
          <w:szCs w:val="24"/>
          <w:highlight w:val="white"/>
        </w:rPr>
        <w:t xml:space="preserve"> e Auditimit të Brendshëm në planifikimin dhe kryerjen e auditimeve të brendshme në KMDK, me qëllim vlerësimin e efektivitetit të sistemeve të kontrollit të brendshëm, menaxhimit të rrezikut, përputhshmërisë ligjore dhe menaxhimit operacional. Ai/Ajo kontribuon në zbatimin e praktikave të auditimit profesional dhe ofron rekomandime për përmirësim.</w:t>
      </w:r>
    </w:p>
    <w:p w14:paraId="76E8A3DC" w14:textId="77777777" w:rsidR="00D527C1" w:rsidRPr="0098574F" w:rsidRDefault="00D527C1" w:rsidP="004879D4">
      <w:pPr>
        <w:spacing w:after="0"/>
        <w:jc w:val="both"/>
        <w:rPr>
          <w:rFonts w:ascii="Times New Roman" w:eastAsia="Times New Roman" w:hAnsi="Times New Roman" w:cs="Times New Roman"/>
          <w:b/>
          <w:iCs/>
          <w:sz w:val="24"/>
          <w:szCs w:val="24"/>
          <w:highlight w:val="white"/>
          <w:u w:val="single"/>
        </w:rPr>
      </w:pPr>
    </w:p>
    <w:p w14:paraId="3D27BAC1" w14:textId="69AD2E03" w:rsidR="00F0684A" w:rsidRPr="00CA1A5B" w:rsidRDefault="004B114D" w:rsidP="004879D4">
      <w:pPr>
        <w:spacing w:after="0"/>
        <w:jc w:val="both"/>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t>Detyrat dhe Përgjegjësitë:</w:t>
      </w:r>
    </w:p>
    <w:p w14:paraId="6CA1CC74" w14:textId="27A4A4C4" w:rsidR="00AC47C2" w:rsidRPr="003002C5" w:rsidRDefault="00843857" w:rsidP="00AC47C2">
      <w:pPr>
        <w:numPr>
          <w:ilvl w:val="0"/>
          <w:numId w:val="16"/>
        </w:numPr>
        <w:spacing w:before="120" w:after="0"/>
        <w:jc w:val="both"/>
        <w:textAlignment w:val="baseline"/>
        <w:rPr>
          <w:rFonts w:ascii="Times New Roman" w:eastAsia="Times New Roman" w:hAnsi="Times New Roman" w:cs="Times New Roman"/>
          <w:bCs/>
          <w:sz w:val="24"/>
          <w:szCs w:val="24"/>
        </w:rPr>
      </w:pPr>
      <w:r w:rsidRPr="003002C5">
        <w:rPr>
          <w:rFonts w:ascii="Times New Roman" w:eastAsia="Times New Roman" w:hAnsi="Times New Roman" w:cs="Times New Roman"/>
          <w:bCs/>
          <w:sz w:val="24"/>
          <w:szCs w:val="24"/>
        </w:rPr>
        <w:t>Zbaton aktivitetet e auditimit të brendshëm sipas planeve strategjike dhe vjetore të miratuara nga Komisioni i Auditimit dhe të koordinuara nga Zyrtari i Auditimit të Brendshëm.</w:t>
      </w:r>
      <w:r w:rsidR="00AC47C2" w:rsidRPr="003002C5">
        <w:rPr>
          <w:rFonts w:ascii="Times New Roman" w:eastAsia="Times New Roman" w:hAnsi="Times New Roman" w:cs="Times New Roman"/>
          <w:bCs/>
          <w:sz w:val="24"/>
          <w:szCs w:val="24"/>
        </w:rPr>
        <w:t xml:space="preserve"> </w:t>
      </w:r>
    </w:p>
    <w:p w14:paraId="5157AA3E" w14:textId="5F697B08" w:rsidR="00843857" w:rsidRPr="003002C5" w:rsidRDefault="00AC47C2" w:rsidP="00AC47C2">
      <w:pPr>
        <w:numPr>
          <w:ilvl w:val="0"/>
          <w:numId w:val="16"/>
        </w:numPr>
        <w:spacing w:before="120" w:after="0"/>
        <w:jc w:val="both"/>
        <w:textAlignment w:val="baseline"/>
        <w:rPr>
          <w:rFonts w:ascii="Times New Roman" w:eastAsia="Times New Roman" w:hAnsi="Times New Roman" w:cs="Times New Roman"/>
          <w:bCs/>
          <w:sz w:val="24"/>
          <w:szCs w:val="24"/>
        </w:rPr>
      </w:pPr>
      <w:r w:rsidRPr="003002C5">
        <w:rPr>
          <w:rFonts w:ascii="Times New Roman" w:eastAsia="Times New Roman" w:hAnsi="Times New Roman" w:cs="Times New Roman"/>
          <w:bCs/>
          <w:sz w:val="24"/>
          <w:szCs w:val="24"/>
        </w:rPr>
        <w:lastRenderedPageBreak/>
        <w:t>K</w:t>
      </w:r>
      <w:r w:rsidR="00843857" w:rsidRPr="003002C5">
        <w:rPr>
          <w:rFonts w:ascii="Times New Roman" w:eastAsia="Times New Roman" w:hAnsi="Times New Roman" w:cs="Times New Roman"/>
          <w:bCs/>
          <w:sz w:val="24"/>
          <w:szCs w:val="24"/>
        </w:rPr>
        <w:t>ryen auditime financiare, operacionale dhe të pajtueshmërisë për të vlerësuar efektivitetin e kontrollit të brendshëm, menaxhimin e rrezikut dhe respektimin e legjislacionit.</w:t>
      </w:r>
    </w:p>
    <w:p w14:paraId="2B2AE517" w14:textId="77777777" w:rsidR="00843857" w:rsidRPr="003002C5"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rPr>
      </w:pPr>
      <w:r w:rsidRPr="003002C5">
        <w:rPr>
          <w:rFonts w:ascii="Times New Roman" w:eastAsia="Times New Roman" w:hAnsi="Times New Roman" w:cs="Times New Roman"/>
          <w:bCs/>
          <w:sz w:val="24"/>
          <w:szCs w:val="24"/>
        </w:rPr>
        <w:t>Harton dhe plotëson letrat e punës dhe dokumentacionin e auditimit në përputhje me metodologjinë e miratuar nga Ministria e Financave dhe standardet globale të auditimit të brendshëm (IIA).</w:t>
      </w:r>
    </w:p>
    <w:p w14:paraId="27A371A8" w14:textId="77777777" w:rsidR="00843857" w:rsidRPr="003002C5"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rPr>
      </w:pPr>
      <w:r w:rsidRPr="003002C5">
        <w:rPr>
          <w:rFonts w:ascii="Times New Roman" w:eastAsia="Times New Roman" w:hAnsi="Times New Roman" w:cs="Times New Roman"/>
          <w:bCs/>
          <w:sz w:val="24"/>
          <w:szCs w:val="24"/>
        </w:rPr>
        <w:t>Përgatit raporte të auditimit duke evidentuar gjetjet, mospërputhjet, rreziqet dhe rekomandimet për përmirësim.</w:t>
      </w:r>
    </w:p>
    <w:p w14:paraId="444C0CC1" w14:textId="4C20A827" w:rsidR="00843857" w:rsidRPr="00843857"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Analizon dokumentacionin, proceset, praktikat dhe eviden</w:t>
      </w:r>
      <w:r w:rsidR="003002C5">
        <w:rPr>
          <w:rFonts w:ascii="Times New Roman" w:eastAsia="Times New Roman" w:hAnsi="Times New Roman" w:cs="Times New Roman"/>
          <w:bCs/>
          <w:sz w:val="24"/>
          <w:szCs w:val="24"/>
          <w:lang w:val="en-US"/>
        </w:rPr>
        <w:t>c</w:t>
      </w:r>
      <w:r w:rsidRPr="00843857">
        <w:rPr>
          <w:rFonts w:ascii="Times New Roman" w:eastAsia="Times New Roman" w:hAnsi="Times New Roman" w:cs="Times New Roman"/>
          <w:bCs/>
          <w:sz w:val="24"/>
          <w:szCs w:val="24"/>
          <w:lang w:val="en-US"/>
        </w:rPr>
        <w:t>at fizike apo elektronike për çështjet subjekt i auditimit.</w:t>
      </w:r>
    </w:p>
    <w:p w14:paraId="34920FF8" w14:textId="77777777" w:rsidR="00843857" w:rsidRPr="00843857" w:rsidRDefault="00843857" w:rsidP="00843857">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Asiston në hartimin e programeve të auditimit dhe listave të kontrollit në bazë të natyrës së auditimit dhe vlerësimit të rrezikut.</w:t>
      </w:r>
    </w:p>
    <w:p w14:paraId="47AB08ED" w14:textId="77777777" w:rsidR="00AC47C2" w:rsidRDefault="00843857" w:rsidP="007735FC">
      <w:pPr>
        <w:numPr>
          <w:ilvl w:val="0"/>
          <w:numId w:val="16"/>
        </w:numPr>
        <w:spacing w:before="120" w:after="0"/>
        <w:jc w:val="both"/>
        <w:textAlignment w:val="baseline"/>
        <w:rPr>
          <w:rFonts w:ascii="Times New Roman" w:eastAsia="Times New Roman" w:hAnsi="Times New Roman" w:cs="Times New Roman"/>
          <w:bCs/>
          <w:sz w:val="24"/>
          <w:szCs w:val="24"/>
          <w:lang w:val="en-US"/>
        </w:rPr>
      </w:pPr>
      <w:r w:rsidRPr="00843857">
        <w:rPr>
          <w:rFonts w:ascii="Times New Roman" w:eastAsia="Times New Roman" w:hAnsi="Times New Roman" w:cs="Times New Roman"/>
          <w:bCs/>
          <w:sz w:val="24"/>
          <w:szCs w:val="24"/>
          <w:lang w:val="en-US"/>
        </w:rPr>
        <w:t>Monitoron zbatimin e rekomandimeve nga njësitë përgjegjëse dhe raporton te Zyrtari i Auditimit të Brendshëm për progresin.</w:t>
      </w:r>
    </w:p>
    <w:p w14:paraId="36AB13B2" w14:textId="70AD935F" w:rsidR="00843857" w:rsidRPr="003002C5" w:rsidRDefault="00843857" w:rsidP="007735FC">
      <w:pPr>
        <w:numPr>
          <w:ilvl w:val="0"/>
          <w:numId w:val="16"/>
        </w:numPr>
        <w:spacing w:before="120" w:after="0"/>
        <w:jc w:val="both"/>
        <w:textAlignment w:val="baseline"/>
        <w:rPr>
          <w:rFonts w:ascii="Times New Roman" w:eastAsia="Times New Roman" w:hAnsi="Times New Roman" w:cs="Times New Roman"/>
          <w:bCs/>
          <w:sz w:val="24"/>
          <w:szCs w:val="24"/>
          <w:lang w:val="de-AT"/>
        </w:rPr>
      </w:pPr>
      <w:r w:rsidRPr="003002C5">
        <w:rPr>
          <w:rFonts w:ascii="Times New Roman" w:eastAsia="Times New Roman" w:hAnsi="Times New Roman" w:cs="Times New Roman"/>
          <w:bCs/>
          <w:sz w:val="24"/>
          <w:szCs w:val="24"/>
          <w:lang w:val="de-AT"/>
        </w:rPr>
        <w:t>Respekton parimet e konfidencialitetit, objektivitetit dhe etikës profesionale</w:t>
      </w:r>
      <w:r w:rsidR="003002C5">
        <w:rPr>
          <w:rFonts w:ascii="Times New Roman" w:eastAsia="Times New Roman" w:hAnsi="Times New Roman" w:cs="Times New Roman"/>
          <w:bCs/>
          <w:sz w:val="24"/>
          <w:szCs w:val="24"/>
          <w:lang w:val="de-AT"/>
        </w:rPr>
        <w:t xml:space="preserve"> </w:t>
      </w:r>
      <w:r w:rsidRPr="003002C5">
        <w:rPr>
          <w:rFonts w:ascii="Times New Roman" w:eastAsia="Times New Roman" w:hAnsi="Times New Roman" w:cs="Times New Roman"/>
          <w:bCs/>
          <w:sz w:val="24"/>
          <w:szCs w:val="24"/>
          <w:lang w:val="de-AT"/>
        </w:rPr>
        <w:t>gjatë kryerjes së punës.</w:t>
      </w:r>
    </w:p>
    <w:p w14:paraId="413664BA" w14:textId="521C0B3B" w:rsidR="00843857" w:rsidRPr="00843857" w:rsidRDefault="00843857" w:rsidP="00CE5E8E">
      <w:pPr>
        <w:numPr>
          <w:ilvl w:val="0"/>
          <w:numId w:val="16"/>
        </w:numPr>
        <w:spacing w:before="120" w:after="0"/>
        <w:jc w:val="both"/>
        <w:textAlignment w:val="baseline"/>
      </w:pPr>
      <w:r w:rsidRPr="003002C5">
        <w:rPr>
          <w:rFonts w:ascii="Times New Roman" w:eastAsia="Times New Roman" w:hAnsi="Times New Roman" w:cs="Times New Roman"/>
          <w:bCs/>
          <w:sz w:val="24"/>
          <w:szCs w:val="24"/>
          <w:lang w:val="de-AT"/>
        </w:rPr>
        <w:t>Bashkëpunon me auditorë të jashtëm (p.sh., ZKA, auditorinë e projekteve) në rastet kur kërkohet, në</w:t>
      </w:r>
      <w:r w:rsidR="00AC47C2" w:rsidRPr="003002C5">
        <w:rPr>
          <w:rFonts w:ascii="Times New Roman" w:eastAsia="Times New Roman" w:hAnsi="Times New Roman" w:cs="Times New Roman"/>
          <w:bCs/>
          <w:sz w:val="24"/>
          <w:szCs w:val="24"/>
          <w:lang w:val="de-AT"/>
        </w:rPr>
        <w:t>n</w:t>
      </w:r>
      <w:r w:rsidRPr="003002C5">
        <w:rPr>
          <w:rFonts w:ascii="Times New Roman" w:eastAsia="Times New Roman" w:hAnsi="Times New Roman" w:cs="Times New Roman"/>
          <w:bCs/>
          <w:sz w:val="24"/>
          <w:szCs w:val="24"/>
          <w:lang w:val="de-AT"/>
        </w:rPr>
        <w:t xml:space="preserve"> koordinim</w:t>
      </w:r>
      <w:r w:rsidR="00AC47C2" w:rsidRPr="003002C5">
        <w:rPr>
          <w:rFonts w:ascii="Times New Roman" w:eastAsia="Times New Roman" w:hAnsi="Times New Roman" w:cs="Times New Roman"/>
          <w:bCs/>
          <w:sz w:val="24"/>
          <w:szCs w:val="24"/>
          <w:lang w:val="de-AT"/>
        </w:rPr>
        <w:t xml:space="preserve">in </w:t>
      </w:r>
      <w:r w:rsidRPr="003002C5">
        <w:rPr>
          <w:rFonts w:ascii="Times New Roman" w:eastAsia="Times New Roman" w:hAnsi="Times New Roman" w:cs="Times New Roman"/>
          <w:bCs/>
          <w:sz w:val="24"/>
          <w:szCs w:val="24"/>
          <w:lang w:val="de-AT"/>
        </w:rPr>
        <w:t>e Zyrtari</w:t>
      </w:r>
      <w:r w:rsidR="00AC47C2" w:rsidRPr="003002C5">
        <w:rPr>
          <w:rFonts w:ascii="Times New Roman" w:eastAsia="Times New Roman" w:hAnsi="Times New Roman" w:cs="Times New Roman"/>
          <w:bCs/>
          <w:sz w:val="24"/>
          <w:szCs w:val="24"/>
          <w:lang w:val="de-AT"/>
        </w:rPr>
        <w:t>t</w:t>
      </w:r>
      <w:r w:rsidRPr="003002C5">
        <w:rPr>
          <w:rFonts w:ascii="Times New Roman" w:eastAsia="Times New Roman" w:hAnsi="Times New Roman" w:cs="Times New Roman"/>
          <w:bCs/>
          <w:sz w:val="24"/>
          <w:szCs w:val="24"/>
          <w:lang w:val="de-AT"/>
        </w:rPr>
        <w:t xml:space="preserve"> të Auditimit të Brendshëm.</w:t>
      </w:r>
    </w:p>
    <w:p w14:paraId="1E6EDF56" w14:textId="77777777" w:rsidR="00843857" w:rsidRPr="00843857" w:rsidRDefault="00843857" w:rsidP="00F669C6">
      <w:pPr>
        <w:numPr>
          <w:ilvl w:val="0"/>
          <w:numId w:val="16"/>
        </w:numPr>
        <w:spacing w:before="120" w:after="0"/>
        <w:jc w:val="both"/>
        <w:textAlignment w:val="baseline"/>
        <w:rPr>
          <w:rFonts w:ascii="Times New Roman" w:hAnsi="Times New Roman" w:cs="Times New Roman"/>
          <w:sz w:val="24"/>
          <w:szCs w:val="24"/>
        </w:rPr>
      </w:pPr>
      <w:r w:rsidRPr="00843857">
        <w:rPr>
          <w:rFonts w:ascii="Times New Roman" w:hAnsi="Times New Roman" w:cs="Times New Roman"/>
          <w:sz w:val="24"/>
          <w:szCs w:val="24"/>
        </w:rPr>
        <w:t>Siguron përputhshmëri me ligjin mbi kontrollin e brendshëm të financave publike, ligjin për ndërmarrjet publike dhe politikat e KMDK-së.</w:t>
      </w:r>
    </w:p>
    <w:p w14:paraId="4E0C0011" w14:textId="1A1B2533" w:rsidR="00843857" w:rsidRPr="00843857" w:rsidRDefault="00843857" w:rsidP="00F669C6">
      <w:pPr>
        <w:numPr>
          <w:ilvl w:val="0"/>
          <w:numId w:val="16"/>
        </w:numPr>
        <w:spacing w:before="120" w:after="0"/>
        <w:jc w:val="both"/>
        <w:textAlignment w:val="baseline"/>
        <w:rPr>
          <w:rFonts w:ascii="Times New Roman" w:hAnsi="Times New Roman" w:cs="Times New Roman"/>
          <w:sz w:val="24"/>
          <w:szCs w:val="24"/>
        </w:rPr>
      </w:pPr>
      <w:r w:rsidRPr="00843857">
        <w:rPr>
          <w:rFonts w:ascii="Times New Roman" w:hAnsi="Times New Roman" w:cs="Times New Roman"/>
          <w:sz w:val="24"/>
          <w:szCs w:val="24"/>
        </w:rPr>
        <w:t>Kryen detyra të tjera në kuadër të auditimit të brendshëm që i delegohen nga Zyrtari i Auditimit të Brendshëm.</w:t>
      </w:r>
    </w:p>
    <w:p w14:paraId="0DAB57CB" w14:textId="77777777" w:rsidR="0080348B" w:rsidRPr="0080348B" w:rsidRDefault="0080348B" w:rsidP="004879D4">
      <w:pPr>
        <w:spacing w:before="120" w:after="0"/>
        <w:ind w:left="720"/>
        <w:jc w:val="both"/>
        <w:textAlignment w:val="baseline"/>
        <w:rPr>
          <w:rFonts w:ascii="Times New Roman" w:eastAsia="Times New Roman" w:hAnsi="Times New Roman" w:cs="Times New Roman"/>
          <w:bCs/>
          <w:sz w:val="24"/>
          <w:szCs w:val="24"/>
        </w:rPr>
      </w:pPr>
    </w:p>
    <w:p w14:paraId="12AA9960" w14:textId="33CB130A" w:rsidR="00541CFC" w:rsidRPr="00CA1A5B" w:rsidRDefault="008D6737" w:rsidP="00023AEF">
      <w:pPr>
        <w:spacing w:after="0"/>
        <w:jc w:val="both"/>
        <w:rPr>
          <w:rFonts w:ascii="Times New Roman" w:eastAsia="Times New Roman" w:hAnsi="Times New Roman" w:cs="Times New Roman"/>
          <w:sz w:val="24"/>
          <w:szCs w:val="24"/>
        </w:rPr>
      </w:pPr>
      <w:r w:rsidRPr="00CA1A5B">
        <w:rPr>
          <w:rFonts w:ascii="Times New Roman" w:eastAsia="Times New Roman" w:hAnsi="Times New Roman" w:cs="Times New Roman"/>
          <w:b/>
          <w:sz w:val="24"/>
          <w:szCs w:val="24"/>
          <w:highlight w:val="white"/>
          <w:u w:val="single"/>
        </w:rPr>
        <w:t>Përvoj</w:t>
      </w:r>
      <w:r w:rsidRPr="00CA1A5B">
        <w:rPr>
          <w:rFonts w:ascii="Times New Roman" w:eastAsia="Times New Roman" w:hAnsi="Times New Roman" w:cs="Times New Roman"/>
          <w:b/>
          <w:sz w:val="24"/>
          <w:szCs w:val="24"/>
          <w:u w:val="single"/>
        </w:rPr>
        <w:t>a/Edukimi:</w:t>
      </w:r>
    </w:p>
    <w:p w14:paraId="7727FF45" w14:textId="77777777" w:rsid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Diplomë universitare në ekonomi, financa, kontabilitet, drejtësi, administratë publike ose fusha relevante.</w:t>
      </w:r>
    </w:p>
    <w:p w14:paraId="5478F6E5"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Minimum 3 vite përvojë profesionale në auditim të brendshëm.</w:t>
      </w:r>
    </w:p>
    <w:p w14:paraId="3FA4A0B5"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Certifikim në auditimin e brendshëm në përputhje me Ligjin për Kontrollin e Brendshëm të Financave Publike.</w:t>
      </w:r>
    </w:p>
    <w:p w14:paraId="29B620B6"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Njohuri të mira të punës me kompjuter (Word, Excel; preferohet njohja e programeve të kontabilitetit/menaxhimit).</w:t>
      </w:r>
    </w:p>
    <w:p w14:paraId="4B11C19B" w14:textId="77777777" w:rsidR="00AC47C2" w:rsidRPr="00AC47C2" w:rsidRDefault="00AC47C2" w:rsidP="00AC47C2">
      <w:pPr>
        <w:pStyle w:val="ListParagraph"/>
        <w:numPr>
          <w:ilvl w:val="0"/>
          <w:numId w:val="17"/>
        </w:numPr>
        <w:spacing w:before="120" w:after="0"/>
        <w:jc w:val="both"/>
        <w:textAlignment w:val="baseline"/>
        <w:rPr>
          <w:rFonts w:ascii="Times New Roman" w:eastAsia="Times New Roman" w:hAnsi="Times New Roman" w:cs="Times New Roman"/>
          <w:bCs/>
          <w:sz w:val="24"/>
          <w:szCs w:val="24"/>
        </w:rPr>
      </w:pPr>
      <w:r w:rsidRPr="00AC47C2">
        <w:rPr>
          <w:rFonts w:ascii="Times New Roman" w:eastAsia="Times New Roman" w:hAnsi="Times New Roman" w:cs="Times New Roman"/>
          <w:bCs/>
          <w:sz w:val="24"/>
          <w:szCs w:val="24"/>
        </w:rPr>
        <w:t>Aftësi të mira komunikimi në gjuhën shqipe; preferohet njohja e gjuhës angleze.</w:t>
      </w:r>
    </w:p>
    <w:p w14:paraId="3D3748A9" w14:textId="77777777" w:rsidR="0080348B" w:rsidRPr="0080348B" w:rsidRDefault="0080348B" w:rsidP="004879D4">
      <w:pPr>
        <w:spacing w:before="120" w:after="0"/>
        <w:ind w:left="720"/>
        <w:jc w:val="both"/>
        <w:textAlignment w:val="baseline"/>
        <w:rPr>
          <w:rFonts w:ascii="Times New Roman" w:eastAsia="Times New Roman" w:hAnsi="Times New Roman" w:cs="Times New Roman"/>
          <w:bCs/>
          <w:sz w:val="24"/>
          <w:szCs w:val="24"/>
        </w:rPr>
      </w:pPr>
    </w:p>
    <w:p w14:paraId="1EF383C2" w14:textId="77777777" w:rsidR="00AC47C2" w:rsidRDefault="008D6737" w:rsidP="00AC47C2">
      <w:pPr>
        <w:widowControl w:val="0"/>
        <w:rPr>
          <w:rFonts w:ascii="Times New Roman" w:eastAsia="Times New Roman" w:hAnsi="Times New Roman" w:cs="Times New Roman"/>
          <w:b/>
          <w:sz w:val="24"/>
          <w:szCs w:val="24"/>
          <w:u w:val="single"/>
        </w:rPr>
      </w:pPr>
      <w:r w:rsidRPr="00CA1A5B">
        <w:rPr>
          <w:rFonts w:ascii="Times New Roman" w:eastAsia="Times New Roman" w:hAnsi="Times New Roman" w:cs="Times New Roman"/>
          <w:b/>
          <w:sz w:val="24"/>
          <w:szCs w:val="24"/>
          <w:highlight w:val="white"/>
          <w:u w:val="single"/>
        </w:rPr>
        <w:t>Shkathtësitë tjera:</w:t>
      </w:r>
    </w:p>
    <w:p w14:paraId="10F66722" w14:textId="77777777" w:rsidR="00AC47C2" w:rsidRPr="003002C5" w:rsidRDefault="00AC47C2" w:rsidP="004A6B4A">
      <w:pPr>
        <w:pStyle w:val="ListParagraph"/>
        <w:widowControl w:val="0"/>
        <w:numPr>
          <w:ilvl w:val="0"/>
          <w:numId w:val="21"/>
        </w:numPr>
        <w:rPr>
          <w:rFonts w:ascii="Times New Roman" w:hAnsi="Times New Roman" w:cs="Times New Roman"/>
          <w:sz w:val="24"/>
          <w:szCs w:val="24"/>
          <w:lang w:val="de-AT"/>
        </w:rPr>
      </w:pPr>
      <w:r w:rsidRPr="003002C5">
        <w:rPr>
          <w:rFonts w:ascii="Times New Roman" w:hAnsi="Times New Roman" w:cs="Times New Roman"/>
          <w:sz w:val="24"/>
          <w:szCs w:val="24"/>
          <w:lang w:val="de-AT"/>
        </w:rPr>
        <w:t>Integritet i lartë dhe objektivitet në punë.</w:t>
      </w:r>
    </w:p>
    <w:p w14:paraId="3EC0B885" w14:textId="77777777" w:rsidR="00AC47C2" w:rsidRPr="003002C5" w:rsidRDefault="00AC47C2" w:rsidP="00FA13CB">
      <w:pPr>
        <w:pStyle w:val="ListParagraph"/>
        <w:widowControl w:val="0"/>
        <w:numPr>
          <w:ilvl w:val="0"/>
          <w:numId w:val="21"/>
        </w:numPr>
        <w:rPr>
          <w:rFonts w:ascii="Times New Roman" w:hAnsi="Times New Roman" w:cs="Times New Roman"/>
          <w:sz w:val="24"/>
          <w:szCs w:val="24"/>
          <w:lang w:val="de-AT"/>
        </w:rPr>
      </w:pPr>
      <w:r w:rsidRPr="003002C5">
        <w:rPr>
          <w:rFonts w:ascii="Times New Roman" w:hAnsi="Times New Roman" w:cs="Times New Roman"/>
          <w:sz w:val="24"/>
          <w:szCs w:val="24"/>
          <w:lang w:val="de-AT"/>
        </w:rPr>
        <w:t>Aftësi analitike dhe mendim kritik.</w:t>
      </w:r>
    </w:p>
    <w:p w14:paraId="6DED6D99" w14:textId="77777777" w:rsidR="00AC47C2" w:rsidRPr="003002C5" w:rsidRDefault="00AC47C2" w:rsidP="00C73E71">
      <w:pPr>
        <w:pStyle w:val="ListParagraph"/>
        <w:widowControl w:val="0"/>
        <w:numPr>
          <w:ilvl w:val="0"/>
          <w:numId w:val="21"/>
        </w:numPr>
        <w:rPr>
          <w:rFonts w:ascii="Times New Roman" w:hAnsi="Times New Roman" w:cs="Times New Roman"/>
          <w:sz w:val="24"/>
          <w:szCs w:val="24"/>
          <w:lang w:val="de-AT"/>
        </w:rPr>
      </w:pPr>
      <w:r w:rsidRPr="003002C5">
        <w:rPr>
          <w:rFonts w:ascii="Times New Roman" w:hAnsi="Times New Roman" w:cs="Times New Roman"/>
          <w:sz w:val="24"/>
          <w:szCs w:val="24"/>
          <w:lang w:val="de-AT"/>
        </w:rPr>
        <w:t>Vëmendje ndaj detajeve dhe dokumentimit teknik.</w:t>
      </w:r>
    </w:p>
    <w:p w14:paraId="689D0D57" w14:textId="77777777" w:rsidR="00AC47C2" w:rsidRPr="003002C5" w:rsidRDefault="00AC47C2" w:rsidP="00DA3521">
      <w:pPr>
        <w:pStyle w:val="ListParagraph"/>
        <w:widowControl w:val="0"/>
        <w:numPr>
          <w:ilvl w:val="0"/>
          <w:numId w:val="21"/>
        </w:numPr>
        <w:rPr>
          <w:rFonts w:ascii="Times New Roman" w:hAnsi="Times New Roman" w:cs="Times New Roman"/>
          <w:sz w:val="24"/>
          <w:szCs w:val="24"/>
          <w:lang w:val="de-AT"/>
        </w:rPr>
      </w:pPr>
      <w:r w:rsidRPr="003002C5">
        <w:rPr>
          <w:rFonts w:ascii="Times New Roman" w:hAnsi="Times New Roman" w:cs="Times New Roman"/>
          <w:sz w:val="24"/>
          <w:szCs w:val="24"/>
          <w:lang w:val="de-AT"/>
        </w:rPr>
        <w:t>Aftësi për të punuar në mënyrë të pavarur dhe në ekip.</w:t>
      </w:r>
    </w:p>
    <w:p w14:paraId="7C40B715" w14:textId="30AF0758" w:rsidR="0080348B" w:rsidRPr="003002C5" w:rsidRDefault="00AC47C2" w:rsidP="00AC47C2">
      <w:pPr>
        <w:pStyle w:val="ListParagraph"/>
        <w:widowControl w:val="0"/>
        <w:numPr>
          <w:ilvl w:val="0"/>
          <w:numId w:val="21"/>
        </w:numPr>
        <w:rPr>
          <w:rFonts w:ascii="Times New Roman" w:hAnsi="Times New Roman" w:cs="Times New Roman"/>
          <w:sz w:val="24"/>
          <w:szCs w:val="24"/>
          <w:lang w:val="de-AT"/>
        </w:rPr>
      </w:pPr>
      <w:r w:rsidRPr="003002C5">
        <w:rPr>
          <w:rFonts w:ascii="Times New Roman" w:hAnsi="Times New Roman" w:cs="Times New Roman"/>
          <w:sz w:val="24"/>
          <w:szCs w:val="24"/>
          <w:lang w:val="de-AT"/>
        </w:rPr>
        <w:lastRenderedPageBreak/>
        <w:t>Aftësi për të punuar nën afate kohore dhe presion.</w:t>
      </w:r>
    </w:p>
    <w:p w14:paraId="74D99A8B" w14:textId="10A63A55" w:rsidR="00FC13A5" w:rsidRPr="00023AEF" w:rsidRDefault="004B114D" w:rsidP="00023AEF">
      <w:pPr>
        <w:spacing w:before="120" w:after="0"/>
        <w:jc w:val="both"/>
        <w:textAlignment w:val="baseline"/>
        <w:rPr>
          <w:rFonts w:ascii="Times New Roman" w:eastAsia="Times New Roman" w:hAnsi="Times New Roman" w:cs="Times New Roman"/>
          <w:b/>
          <w:sz w:val="24"/>
          <w:szCs w:val="24"/>
          <w:highlight w:val="white"/>
        </w:rPr>
      </w:pPr>
      <w:bookmarkStart w:id="3" w:name="_heading=h.1fob9te" w:colFirst="0" w:colLast="0"/>
      <w:bookmarkEnd w:id="3"/>
      <w:r w:rsidRPr="00CA1A5B">
        <w:rPr>
          <w:rFonts w:ascii="Times New Roman" w:eastAsia="Times New Roman" w:hAnsi="Times New Roman" w:cs="Times New Roman"/>
          <w:b/>
          <w:sz w:val="24"/>
          <w:szCs w:val="24"/>
          <w:highlight w:val="white"/>
          <w:u w:val="single"/>
        </w:rPr>
        <w:t>Procedura e konkurrimit:</w:t>
      </w:r>
    </w:p>
    <w:p w14:paraId="59AA1694" w14:textId="54187E3C" w:rsidR="003B40FE" w:rsidRPr="00CA1A5B" w:rsidRDefault="004B114D" w:rsidP="004102BF">
      <w:pPr>
        <w:pBdr>
          <w:top w:val="nil"/>
          <w:left w:val="nil"/>
          <w:bottom w:val="nil"/>
          <w:right w:val="nil"/>
          <w:between w:val="nil"/>
        </w:pBdr>
        <w:spacing w:after="0"/>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sz w:val="24"/>
          <w:szCs w:val="24"/>
          <w:highlight w:val="white"/>
        </w:rPr>
        <w:t xml:space="preserve">Kandidatët e interesuar, formularin zyrtar mund ta marrin në </w:t>
      </w:r>
      <w:r w:rsidR="003002C5" w:rsidRPr="00CA1A5B">
        <w:rPr>
          <w:rFonts w:ascii="Times New Roman" w:eastAsia="Times New Roman" w:hAnsi="Times New Roman" w:cs="Times New Roman"/>
          <w:sz w:val="24"/>
          <w:szCs w:val="24"/>
          <w:highlight w:val="white"/>
        </w:rPr>
        <w:t>zyrat</w:t>
      </w:r>
      <w:r w:rsidRPr="00CA1A5B">
        <w:rPr>
          <w:rFonts w:ascii="Times New Roman" w:eastAsia="Times New Roman" w:hAnsi="Times New Roman" w:cs="Times New Roman"/>
          <w:sz w:val="24"/>
          <w:szCs w:val="24"/>
          <w:highlight w:val="white"/>
        </w:rPr>
        <w:t xml:space="preserve"> e Burimeve Njerëzore të KMDK SH.A apo ta shkarkojnë nga </w:t>
      </w:r>
      <w:r w:rsidR="003825A5">
        <w:rPr>
          <w:rFonts w:ascii="Times New Roman" w:eastAsia="Times New Roman" w:hAnsi="Times New Roman" w:cs="Times New Roman"/>
          <w:sz w:val="24"/>
          <w:szCs w:val="24"/>
          <w:highlight w:val="white"/>
        </w:rPr>
        <w:t>faqja e</w:t>
      </w:r>
      <w:r w:rsidRPr="00CA1A5B">
        <w:rPr>
          <w:rFonts w:ascii="Times New Roman" w:eastAsia="Times New Roman" w:hAnsi="Times New Roman" w:cs="Times New Roman"/>
          <w:sz w:val="24"/>
          <w:szCs w:val="24"/>
          <w:highlight w:val="white"/>
        </w:rPr>
        <w:t xml:space="preserve"> internetit në adresën: </w:t>
      </w:r>
      <w:hyperlink r:id="rId8">
        <w:r w:rsidR="00D527C1" w:rsidRPr="00CA1A5B">
          <w:rPr>
            <w:rFonts w:ascii="Times New Roman" w:eastAsia="Times New Roman" w:hAnsi="Times New Roman" w:cs="Times New Roman"/>
            <w:sz w:val="24"/>
            <w:szCs w:val="24"/>
            <w:highlight w:val="white"/>
            <w:u w:val="single"/>
          </w:rPr>
          <w:t>https://kmdk-ks.org/</w:t>
        </w:r>
      </w:hyperlink>
      <w:r w:rsidRPr="00CA1A5B">
        <w:rPr>
          <w:rFonts w:ascii="Times New Roman" w:eastAsia="Times New Roman" w:hAnsi="Times New Roman" w:cs="Times New Roman"/>
          <w:sz w:val="24"/>
          <w:szCs w:val="24"/>
          <w:highlight w:val="white"/>
        </w:rPr>
        <w:t xml:space="preserve">. </w:t>
      </w:r>
    </w:p>
    <w:p w14:paraId="38B2FB74" w14:textId="77777777" w:rsidR="003002C5" w:rsidRDefault="004B114D" w:rsidP="003002C5">
      <w:pPr>
        <w:jc w:val="both"/>
        <w:rPr>
          <w:rFonts w:ascii="Times New Roman" w:eastAsia="Times New Roman" w:hAnsi="Times New Roman" w:cs="Times New Roman"/>
          <w:sz w:val="24"/>
          <w:szCs w:val="24"/>
          <w:highlight w:val="white"/>
        </w:rPr>
      </w:pPr>
      <w:r w:rsidRPr="003002C5">
        <w:rPr>
          <w:rFonts w:ascii="Times New Roman" w:eastAsia="Times New Roman" w:hAnsi="Times New Roman" w:cs="Times New Roman"/>
          <w:sz w:val="24"/>
          <w:szCs w:val="24"/>
          <w:highlight w:val="white"/>
        </w:rPr>
        <w:t>Dokumentacionin mund të paraqitet</w:t>
      </w:r>
      <w:r w:rsidR="004879D4" w:rsidRPr="003002C5">
        <w:rPr>
          <w:rFonts w:ascii="Times New Roman" w:eastAsia="Times New Roman" w:hAnsi="Times New Roman" w:cs="Times New Roman"/>
          <w:sz w:val="24"/>
          <w:szCs w:val="24"/>
          <w:highlight w:val="white"/>
        </w:rPr>
        <w:t>:</w:t>
      </w:r>
      <w:r w:rsidR="004879D4" w:rsidRPr="003002C5">
        <w:rPr>
          <w:rFonts w:ascii="Times New Roman" w:eastAsia="Times New Roman" w:hAnsi="Times New Roman" w:cs="Times New Roman"/>
          <w:sz w:val="24"/>
          <w:szCs w:val="24"/>
          <w:highlight w:val="white"/>
        </w:rPr>
        <w:tab/>
      </w:r>
    </w:p>
    <w:p w14:paraId="619D1C18" w14:textId="77777777" w:rsidR="003002C5" w:rsidRPr="003002C5" w:rsidRDefault="00586C34" w:rsidP="003002C5">
      <w:pPr>
        <w:pStyle w:val="ListParagraph"/>
        <w:numPr>
          <w:ilvl w:val="0"/>
          <w:numId w:val="25"/>
        </w:numPr>
        <w:jc w:val="both"/>
        <w:rPr>
          <w:rFonts w:ascii="Times New Roman" w:hAnsi="Times New Roman" w:cs="Times New Roman"/>
          <w:b/>
          <w:bCs/>
          <w:sz w:val="24"/>
          <w:szCs w:val="24"/>
          <w:highlight w:val="white"/>
        </w:rPr>
      </w:pPr>
      <w:r w:rsidRPr="003002C5">
        <w:rPr>
          <w:rFonts w:ascii="Times New Roman" w:hAnsi="Times New Roman" w:cs="Times New Roman"/>
          <w:b/>
          <w:bCs/>
          <w:sz w:val="24"/>
          <w:szCs w:val="24"/>
          <w:highlight w:val="white"/>
        </w:rPr>
        <w:t xml:space="preserve">në mënyrë elektronike, nëpërmjet adresës elektronike </w:t>
      </w:r>
      <w:hyperlink r:id="rId9" w:history="1">
        <w:r w:rsidRPr="003002C5">
          <w:rPr>
            <w:rStyle w:val="Hyperlink"/>
            <w:rFonts w:ascii="Times New Roman" w:eastAsia="Times New Roman" w:hAnsi="Times New Roman" w:cs="Times New Roman"/>
            <w:b/>
            <w:bCs/>
            <w:sz w:val="24"/>
            <w:szCs w:val="24"/>
            <w:highlight w:val="white"/>
            <w:lang w:val="sq-AL"/>
          </w:rPr>
          <w:t>burimetnjerzore@kmdk-ks.org</w:t>
        </w:r>
      </w:hyperlink>
      <w:r w:rsidRPr="003002C5">
        <w:rPr>
          <w:rFonts w:ascii="Times New Roman" w:hAnsi="Times New Roman" w:cs="Times New Roman"/>
          <w:b/>
          <w:bCs/>
          <w:sz w:val="24"/>
          <w:szCs w:val="24"/>
          <w:highlight w:val="white"/>
        </w:rPr>
        <w:t>,</w:t>
      </w:r>
      <w:r w:rsidR="00E40355" w:rsidRPr="003002C5">
        <w:rPr>
          <w:rFonts w:ascii="Times New Roman" w:hAnsi="Times New Roman" w:cs="Times New Roman"/>
          <w:b/>
          <w:bCs/>
          <w:sz w:val="24"/>
          <w:szCs w:val="24"/>
          <w:highlight w:val="white"/>
        </w:rPr>
        <w:t xml:space="preserve"> </w:t>
      </w:r>
      <w:r w:rsidRPr="003002C5">
        <w:rPr>
          <w:rFonts w:ascii="Times New Roman" w:hAnsi="Times New Roman" w:cs="Times New Roman"/>
          <w:b/>
          <w:bCs/>
          <w:sz w:val="24"/>
          <w:szCs w:val="24"/>
          <w:highlight w:val="white"/>
        </w:rPr>
        <w:t>në formë të përmbledhur si një dokument i vetëm i skanuar (jo dokumente të ndara),</w:t>
      </w:r>
    </w:p>
    <w:p w14:paraId="0C64A181" w14:textId="77777777" w:rsidR="003002C5" w:rsidRPr="003002C5" w:rsidRDefault="004B114D" w:rsidP="003002C5">
      <w:pPr>
        <w:pStyle w:val="ListParagraph"/>
        <w:numPr>
          <w:ilvl w:val="0"/>
          <w:numId w:val="26"/>
        </w:numPr>
        <w:jc w:val="both"/>
        <w:rPr>
          <w:rFonts w:ascii="Times New Roman" w:eastAsia="Times New Roman" w:hAnsi="Times New Roman" w:cs="Times New Roman"/>
          <w:b/>
          <w:bCs/>
          <w:sz w:val="24"/>
          <w:szCs w:val="24"/>
          <w:highlight w:val="white"/>
        </w:rPr>
      </w:pPr>
      <w:r w:rsidRPr="003002C5">
        <w:rPr>
          <w:rFonts w:ascii="Times New Roman" w:hAnsi="Times New Roman" w:cs="Times New Roman"/>
          <w:b/>
          <w:bCs/>
          <w:sz w:val="24"/>
          <w:szCs w:val="24"/>
          <w:highlight w:val="white"/>
        </w:rPr>
        <w:t xml:space="preserve">përmes postës ose </w:t>
      </w:r>
    </w:p>
    <w:p w14:paraId="77E8E5C7" w14:textId="582B3387" w:rsidR="003002C5" w:rsidRPr="003002C5" w:rsidRDefault="004B114D" w:rsidP="003002C5">
      <w:pPr>
        <w:pStyle w:val="ListParagraph"/>
        <w:numPr>
          <w:ilvl w:val="0"/>
          <w:numId w:val="26"/>
        </w:numPr>
        <w:jc w:val="both"/>
        <w:rPr>
          <w:rFonts w:ascii="Times New Roman" w:eastAsia="Times New Roman" w:hAnsi="Times New Roman" w:cs="Times New Roman"/>
          <w:b/>
          <w:bCs/>
          <w:sz w:val="24"/>
          <w:szCs w:val="24"/>
          <w:highlight w:val="white"/>
        </w:rPr>
      </w:pPr>
      <w:r w:rsidRPr="003002C5">
        <w:rPr>
          <w:rFonts w:ascii="Times New Roman" w:hAnsi="Times New Roman" w:cs="Times New Roman"/>
          <w:b/>
          <w:bCs/>
          <w:sz w:val="24"/>
          <w:szCs w:val="24"/>
          <w:highlight w:val="white"/>
        </w:rPr>
        <w:t xml:space="preserve">në kopje fizike në zyret e Burimeve Njerëzore në adresën: Rruga </w:t>
      </w:r>
      <w:r w:rsidR="00A82018" w:rsidRPr="003002C5">
        <w:rPr>
          <w:rFonts w:ascii="Times New Roman" w:hAnsi="Times New Roman" w:cs="Times New Roman"/>
          <w:b/>
          <w:bCs/>
          <w:sz w:val="24"/>
          <w:szCs w:val="24"/>
          <w:highlight w:val="white"/>
        </w:rPr>
        <w:t>Gazmend Zajmi nr.41, Prishtinë</w:t>
      </w:r>
      <w:r w:rsidRPr="003002C5">
        <w:rPr>
          <w:rFonts w:ascii="Times New Roman" w:hAnsi="Times New Roman" w:cs="Times New Roman"/>
          <w:b/>
          <w:bCs/>
          <w:sz w:val="24"/>
          <w:szCs w:val="24"/>
          <w:highlight w:val="white"/>
        </w:rPr>
        <w:t>.</w:t>
      </w:r>
      <w:r w:rsidR="001B0F24" w:rsidRPr="003002C5">
        <w:rPr>
          <w:rFonts w:ascii="Times New Roman" w:hAnsi="Times New Roman" w:cs="Times New Roman"/>
          <w:b/>
          <w:bCs/>
          <w:sz w:val="24"/>
          <w:szCs w:val="24"/>
          <w:highlight w:val="white"/>
        </w:rPr>
        <w:t xml:space="preserve"> </w:t>
      </w:r>
    </w:p>
    <w:p w14:paraId="6F901A45" w14:textId="6B821191" w:rsidR="004879D4" w:rsidRPr="003B40FE" w:rsidRDefault="001B0F24" w:rsidP="003002C5">
      <w:pPr>
        <w:pStyle w:val="NoSpacing"/>
        <w:jc w:val="both"/>
        <w:rPr>
          <w:rFonts w:ascii="Times New Roman" w:eastAsia="Times New Roman" w:hAnsi="Times New Roman" w:cs="Times New Roman"/>
          <w:sz w:val="24"/>
          <w:szCs w:val="24"/>
          <w:highlight w:val="white"/>
        </w:rPr>
      </w:pPr>
      <w:r w:rsidRPr="003B40FE">
        <w:rPr>
          <w:rFonts w:ascii="Times New Roman" w:eastAsia="Times New Roman" w:hAnsi="Times New Roman" w:cs="Times New Roman"/>
          <w:sz w:val="24"/>
          <w:szCs w:val="24"/>
          <w:highlight w:val="white"/>
        </w:rPr>
        <w:t>Aplik</w:t>
      </w:r>
      <w:r w:rsidR="003825A5" w:rsidRPr="003B40FE">
        <w:rPr>
          <w:rFonts w:ascii="Times New Roman" w:eastAsia="Times New Roman" w:hAnsi="Times New Roman" w:cs="Times New Roman"/>
          <w:sz w:val="24"/>
          <w:szCs w:val="24"/>
          <w:highlight w:val="white"/>
        </w:rPr>
        <w:t>imi</w:t>
      </w:r>
      <w:r w:rsidRPr="003B40FE">
        <w:rPr>
          <w:rFonts w:ascii="Times New Roman" w:eastAsia="Times New Roman" w:hAnsi="Times New Roman" w:cs="Times New Roman"/>
          <w:sz w:val="24"/>
          <w:szCs w:val="24"/>
          <w:highlight w:val="white"/>
        </w:rPr>
        <w:t xml:space="preserve"> </w:t>
      </w:r>
      <w:r w:rsidR="005F540A" w:rsidRPr="003B40FE">
        <w:rPr>
          <w:rFonts w:ascii="Times New Roman" w:eastAsia="Times New Roman" w:hAnsi="Times New Roman" w:cs="Times New Roman"/>
          <w:sz w:val="24"/>
          <w:szCs w:val="24"/>
          <w:highlight w:val="white"/>
        </w:rPr>
        <w:t xml:space="preserve">i dërguar nëpërmjet </w:t>
      </w:r>
      <w:r w:rsidR="00FC13A5" w:rsidRPr="003B40FE">
        <w:rPr>
          <w:rFonts w:ascii="Times New Roman" w:eastAsia="Times New Roman" w:hAnsi="Times New Roman" w:cs="Times New Roman"/>
          <w:sz w:val="24"/>
          <w:szCs w:val="24"/>
          <w:highlight w:val="white"/>
        </w:rPr>
        <w:t>adresës elektronike</w:t>
      </w:r>
      <w:r w:rsidR="005F540A" w:rsidRPr="003B40FE">
        <w:rPr>
          <w:rFonts w:ascii="Times New Roman" w:eastAsia="Times New Roman" w:hAnsi="Times New Roman" w:cs="Times New Roman"/>
          <w:sz w:val="24"/>
          <w:szCs w:val="24"/>
          <w:highlight w:val="white"/>
        </w:rPr>
        <w:t xml:space="preserve"> </w:t>
      </w:r>
      <w:r w:rsidRPr="003B40FE">
        <w:rPr>
          <w:rFonts w:ascii="Times New Roman" w:eastAsia="Times New Roman" w:hAnsi="Times New Roman" w:cs="Times New Roman"/>
          <w:sz w:val="24"/>
          <w:szCs w:val="24"/>
          <w:highlight w:val="white"/>
        </w:rPr>
        <w:t>konsiderohet i pranuar nëse pranoni konfirmimin automatik nga adresa</w:t>
      </w:r>
      <w:r w:rsidR="005F540A" w:rsidRPr="003B40FE">
        <w:rPr>
          <w:rFonts w:ascii="Times New Roman" w:eastAsia="Times New Roman" w:hAnsi="Times New Roman" w:cs="Times New Roman"/>
          <w:sz w:val="24"/>
          <w:szCs w:val="24"/>
          <w:highlight w:val="white"/>
        </w:rPr>
        <w:t xml:space="preserve"> për pranimin e aplikimit.</w:t>
      </w:r>
      <w:r w:rsidRPr="003B40FE">
        <w:rPr>
          <w:rFonts w:ascii="Times New Roman" w:eastAsia="Times New Roman" w:hAnsi="Times New Roman" w:cs="Times New Roman"/>
          <w:sz w:val="24"/>
          <w:szCs w:val="24"/>
          <w:highlight w:val="white"/>
        </w:rPr>
        <w:t xml:space="preserve"> </w:t>
      </w:r>
      <w:r w:rsidR="004B114D" w:rsidRPr="003B40FE">
        <w:rPr>
          <w:rFonts w:ascii="Times New Roman" w:eastAsia="Times New Roman" w:hAnsi="Times New Roman" w:cs="Times New Roman"/>
          <w:sz w:val="24"/>
          <w:szCs w:val="24"/>
          <w:highlight w:val="white"/>
        </w:rPr>
        <w:t xml:space="preserve">Kandidatët të cilët konkurrojnë duhet të shënojnë saktë adresën, numrin e telefonit kontaktues si dhe adresën </w:t>
      </w:r>
      <w:r w:rsidR="00C63970" w:rsidRPr="003B40FE">
        <w:rPr>
          <w:rFonts w:ascii="Times New Roman" w:eastAsia="Times New Roman" w:hAnsi="Times New Roman" w:cs="Times New Roman"/>
          <w:sz w:val="24"/>
          <w:szCs w:val="24"/>
        </w:rPr>
        <w:t>elektronike.</w:t>
      </w:r>
    </w:p>
    <w:p w14:paraId="6AF12385" w14:textId="77777777" w:rsidR="003002C5" w:rsidRDefault="003002C5" w:rsidP="004102BF">
      <w:pPr>
        <w:jc w:val="both"/>
        <w:rPr>
          <w:rFonts w:ascii="Times New Roman" w:hAnsi="Times New Roman" w:cs="Times New Roman"/>
          <w:b/>
          <w:sz w:val="24"/>
          <w:szCs w:val="24"/>
        </w:rPr>
      </w:pPr>
    </w:p>
    <w:p w14:paraId="354141E3" w14:textId="6E69C681" w:rsidR="007B6478" w:rsidRPr="00CA1A5B" w:rsidRDefault="007B6478" w:rsidP="004102BF">
      <w:pPr>
        <w:jc w:val="both"/>
        <w:rPr>
          <w:rFonts w:ascii="Times New Roman" w:hAnsi="Times New Roman" w:cs="Times New Roman"/>
          <w:b/>
          <w:sz w:val="24"/>
          <w:szCs w:val="24"/>
        </w:rPr>
      </w:pPr>
      <w:r w:rsidRPr="00CA1A5B">
        <w:rPr>
          <w:rFonts w:ascii="Times New Roman" w:hAnsi="Times New Roman" w:cs="Times New Roman"/>
          <w:b/>
          <w:sz w:val="24"/>
          <w:szCs w:val="24"/>
        </w:rPr>
        <w:t>Dokumentet e nevojshme për aplikim:</w:t>
      </w:r>
    </w:p>
    <w:p w14:paraId="23896E32" w14:textId="77777777" w:rsidR="007B6478" w:rsidRPr="00CA1A5B" w:rsidRDefault="007B6478" w:rsidP="004102BF">
      <w:pPr>
        <w:pStyle w:val="NormalWeb"/>
        <w:numPr>
          <w:ilvl w:val="0"/>
          <w:numId w:val="11"/>
        </w:numPr>
        <w:spacing w:line="276" w:lineRule="auto"/>
        <w:jc w:val="both"/>
        <w:rPr>
          <w:lang w:val="sq-AL"/>
        </w:rPr>
      </w:pPr>
      <w:r w:rsidRPr="00CA1A5B">
        <w:rPr>
          <w:lang w:val="sq-AL"/>
        </w:rPr>
        <w:t>Formulari zyrtar i aplikimit (i plotësuar dhe i nënshkruar);</w:t>
      </w:r>
    </w:p>
    <w:p w14:paraId="6A5527A3" w14:textId="02C4E973" w:rsidR="007B6478" w:rsidRPr="00CA1A5B" w:rsidRDefault="007B6478" w:rsidP="004102BF">
      <w:pPr>
        <w:pStyle w:val="NormalWeb"/>
        <w:numPr>
          <w:ilvl w:val="0"/>
          <w:numId w:val="11"/>
        </w:numPr>
        <w:spacing w:line="276" w:lineRule="auto"/>
        <w:jc w:val="both"/>
        <w:rPr>
          <w:lang w:val="sq-AL"/>
        </w:rPr>
      </w:pPr>
      <w:r w:rsidRPr="00CA1A5B">
        <w:rPr>
          <w:lang w:val="sq-AL"/>
        </w:rPr>
        <w:t>Kopje e letërnjoftimit ose pasaportës valide;</w:t>
      </w:r>
    </w:p>
    <w:p w14:paraId="5FDE9040" w14:textId="39610DC2" w:rsidR="007B6478" w:rsidRPr="00CA1A5B" w:rsidRDefault="007B6478" w:rsidP="004102BF">
      <w:pPr>
        <w:pStyle w:val="NormalWeb"/>
        <w:numPr>
          <w:ilvl w:val="0"/>
          <w:numId w:val="11"/>
        </w:numPr>
        <w:spacing w:line="276" w:lineRule="auto"/>
        <w:jc w:val="both"/>
        <w:rPr>
          <w:lang w:val="sq-AL"/>
        </w:rPr>
      </w:pPr>
      <w:r w:rsidRPr="00CA1A5B">
        <w:rPr>
          <w:lang w:val="sq-AL"/>
        </w:rPr>
        <w:t>CV e detajuar me përvojë pune;</w:t>
      </w:r>
    </w:p>
    <w:p w14:paraId="7850C0A3" w14:textId="30F5813D" w:rsidR="007B6478" w:rsidRPr="00CA1A5B" w:rsidRDefault="007B6478" w:rsidP="004102BF">
      <w:pPr>
        <w:pStyle w:val="NormalWeb"/>
        <w:numPr>
          <w:ilvl w:val="0"/>
          <w:numId w:val="11"/>
        </w:numPr>
        <w:spacing w:line="276" w:lineRule="auto"/>
        <w:jc w:val="both"/>
        <w:rPr>
          <w:lang w:val="sq-AL"/>
        </w:rPr>
      </w:pPr>
      <w:r w:rsidRPr="00CA1A5B">
        <w:rPr>
          <w:lang w:val="sq-AL"/>
        </w:rPr>
        <w:t xml:space="preserve">Diploma dhe dëshmi të kualifikimeve (diplomat </w:t>
      </w:r>
      <w:r w:rsidR="005D7D54" w:rsidRPr="00CA1A5B">
        <w:rPr>
          <w:lang w:val="sq-AL"/>
        </w:rPr>
        <w:t xml:space="preserve">e marra </w:t>
      </w:r>
      <w:r w:rsidRPr="00CA1A5B">
        <w:rPr>
          <w:lang w:val="sq-AL"/>
        </w:rPr>
        <w:t xml:space="preserve">jashtë </w:t>
      </w:r>
      <w:r w:rsidR="005D7D54" w:rsidRPr="00CA1A5B">
        <w:rPr>
          <w:lang w:val="sq-AL"/>
        </w:rPr>
        <w:t xml:space="preserve">Republikës së Kosovës </w:t>
      </w:r>
      <w:r w:rsidRPr="00CA1A5B">
        <w:rPr>
          <w:lang w:val="sq-AL"/>
        </w:rPr>
        <w:t>duhet të jenë të nostrifikuara nga MAShTI);</w:t>
      </w:r>
    </w:p>
    <w:p w14:paraId="4CFB21CE" w14:textId="23537AF0" w:rsidR="007B6478" w:rsidRPr="00FF6BE5" w:rsidRDefault="007B6478" w:rsidP="004102BF">
      <w:pPr>
        <w:pStyle w:val="NormalWeb"/>
        <w:numPr>
          <w:ilvl w:val="0"/>
          <w:numId w:val="11"/>
        </w:numPr>
        <w:spacing w:line="276" w:lineRule="auto"/>
        <w:jc w:val="both"/>
        <w:rPr>
          <w:lang w:val="sq-AL"/>
        </w:rPr>
      </w:pPr>
      <w:r w:rsidRPr="00FF6BE5">
        <w:rPr>
          <w:lang w:val="sq-AL"/>
        </w:rPr>
        <w:t>Dëshmi për përvojën e punës (kontrata</w:t>
      </w:r>
      <w:r w:rsidR="00D17ADA" w:rsidRPr="00FF6BE5">
        <w:rPr>
          <w:lang w:val="sq-AL"/>
        </w:rPr>
        <w:t xml:space="preserve"> ose </w:t>
      </w:r>
      <w:r w:rsidRPr="00FF6BE5">
        <w:rPr>
          <w:lang w:val="sq-AL"/>
        </w:rPr>
        <w:t xml:space="preserve">vërtetime, </w:t>
      </w:r>
      <w:r w:rsidR="00D17ADA" w:rsidRPr="00FF6BE5">
        <w:rPr>
          <w:lang w:val="sq-AL"/>
        </w:rPr>
        <w:t>dhe</w:t>
      </w:r>
      <w:r w:rsidRPr="00FF6BE5">
        <w:rPr>
          <w:lang w:val="sq-AL"/>
        </w:rPr>
        <w:t xml:space="preserve"> pasqyrë e kontributeve pensionale);</w:t>
      </w:r>
      <w:r w:rsidR="00C63970" w:rsidRPr="00FF6BE5">
        <w:rPr>
          <w:lang w:val="sq-AL"/>
        </w:rPr>
        <w:t xml:space="preserve"> dhe</w:t>
      </w:r>
    </w:p>
    <w:p w14:paraId="65A92EB2" w14:textId="7109A8BD" w:rsidR="007B6478" w:rsidRPr="003002C5" w:rsidRDefault="007B6478" w:rsidP="004102BF">
      <w:pPr>
        <w:pStyle w:val="NormalWeb"/>
        <w:numPr>
          <w:ilvl w:val="0"/>
          <w:numId w:val="11"/>
        </w:numPr>
        <w:spacing w:line="276" w:lineRule="auto"/>
        <w:jc w:val="both"/>
        <w:rPr>
          <w:lang w:val="sq-AL"/>
        </w:rPr>
      </w:pPr>
      <w:r w:rsidRPr="003002C5">
        <w:rPr>
          <w:lang w:val="sq-AL"/>
        </w:rPr>
        <w:t xml:space="preserve">Certifikata se kandidati nuk është nën hetime dhe nuk është i dënuar (jo më </w:t>
      </w:r>
      <w:r w:rsidR="008175FA" w:rsidRPr="003002C5">
        <w:rPr>
          <w:lang w:val="sq-AL"/>
        </w:rPr>
        <w:t>e vjetër se 3 muaj nga data e publikimi</w:t>
      </w:r>
      <w:r w:rsidRPr="003002C5">
        <w:rPr>
          <w:lang w:val="sq-AL"/>
        </w:rPr>
        <w:t>t të konkursit);</w:t>
      </w:r>
    </w:p>
    <w:p w14:paraId="1C5B29B8" w14:textId="2D66C49F" w:rsidR="008175FA" w:rsidRPr="003002C5" w:rsidRDefault="008175FA" w:rsidP="004102BF">
      <w:pPr>
        <w:pStyle w:val="NormalWeb"/>
        <w:numPr>
          <w:ilvl w:val="0"/>
          <w:numId w:val="11"/>
        </w:numPr>
        <w:spacing w:line="276" w:lineRule="auto"/>
        <w:jc w:val="both"/>
        <w:rPr>
          <w:lang w:val="sq-AL"/>
        </w:rPr>
      </w:pPr>
      <w:r w:rsidRPr="003002C5">
        <w:rPr>
          <w:lang w:val="sq-AL"/>
        </w:rPr>
        <w:t>Letërmotivimi që paraqet lidhjen ndërmjet përvojës profesionale dhe kualifikimeve me pozitën e shpallur.</w:t>
      </w:r>
    </w:p>
    <w:p w14:paraId="7F45222E" w14:textId="3FEC8B72" w:rsidR="00D17ADA" w:rsidRPr="003002C5" w:rsidRDefault="007B6478" w:rsidP="003002C5">
      <w:pPr>
        <w:pStyle w:val="NormalWeb"/>
        <w:spacing w:line="276" w:lineRule="auto"/>
        <w:jc w:val="both"/>
        <w:rPr>
          <w:b/>
          <w:highlight w:val="white"/>
          <w:u w:val="single"/>
          <w:lang w:val="de-AT"/>
        </w:rPr>
      </w:pPr>
      <w:r w:rsidRPr="003002C5">
        <w:rPr>
          <w:lang w:val="de-AT"/>
        </w:rPr>
        <w:t xml:space="preserve">Dokumentacioni </w:t>
      </w:r>
      <w:r w:rsidR="004879D4" w:rsidRPr="003002C5">
        <w:rPr>
          <w:lang w:val="de-AT"/>
        </w:rPr>
        <w:t xml:space="preserve">jo i </w:t>
      </w:r>
      <w:r w:rsidRPr="003002C5">
        <w:rPr>
          <w:lang w:val="de-AT"/>
        </w:rPr>
        <w:t>plotë sjell diskualifikim.</w:t>
      </w:r>
      <w:r w:rsidR="0005582C" w:rsidRPr="003002C5">
        <w:rPr>
          <w:lang w:val="de-AT"/>
        </w:rPr>
        <w:t xml:space="preserve"> </w:t>
      </w:r>
      <w:r w:rsidRPr="003002C5">
        <w:rPr>
          <w:lang w:val="de-AT"/>
        </w:rPr>
        <w:t>Kandidatët janë përgjegjës për plotësimin e saktë të aplikacionit. KMDK SH.A</w:t>
      </w:r>
      <w:r w:rsidR="002434F2" w:rsidRPr="003002C5">
        <w:rPr>
          <w:lang w:val="de-AT"/>
        </w:rPr>
        <w:t xml:space="preserve"> </w:t>
      </w:r>
      <w:r w:rsidRPr="003002C5">
        <w:rPr>
          <w:lang w:val="de-AT"/>
        </w:rPr>
        <w:t>mund të kërkojë plotësim të dokumenteve deri në ditën e parafundit të afatit të konkursit.</w:t>
      </w:r>
      <w:r w:rsidR="004C4449" w:rsidRPr="003002C5">
        <w:rPr>
          <w:lang w:val="de-AT"/>
        </w:rPr>
        <w:t xml:space="preserve"> Përgjatë zhvillimit të procedurës së konkursit, KMDK ruan të drejtën e kërkesë</w:t>
      </w:r>
      <w:r w:rsidR="008175FA" w:rsidRPr="003002C5">
        <w:rPr>
          <w:lang w:val="de-AT"/>
        </w:rPr>
        <w:t>s</w:t>
      </w:r>
      <w:r w:rsidR="004C4449" w:rsidRPr="003002C5">
        <w:rPr>
          <w:lang w:val="de-AT"/>
        </w:rPr>
        <w:t xml:space="preserve"> së dokumenteve dhe informatave shtesë nga aplikantët</w:t>
      </w:r>
      <w:r w:rsidR="00F0684A" w:rsidRPr="003002C5">
        <w:rPr>
          <w:lang w:val="de-AT"/>
        </w:rPr>
        <w:t>.</w:t>
      </w:r>
    </w:p>
    <w:p w14:paraId="5EA91765" w14:textId="77777777" w:rsidR="00023AEF" w:rsidRDefault="004B114D" w:rsidP="00023AEF">
      <w:pPr>
        <w:spacing w:after="0"/>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b/>
          <w:sz w:val="24"/>
          <w:szCs w:val="24"/>
          <w:highlight w:val="white"/>
          <w:u w:val="single"/>
        </w:rPr>
        <w:t>Mënyrat e vlerësimit dhe kriteret e poentimit</w:t>
      </w:r>
      <w:r w:rsidR="00023AEF">
        <w:rPr>
          <w:rFonts w:ascii="Times New Roman" w:eastAsia="Times New Roman" w:hAnsi="Times New Roman" w:cs="Times New Roman"/>
          <w:b/>
          <w:sz w:val="24"/>
          <w:szCs w:val="24"/>
          <w:highlight w:val="white"/>
          <w:u w:val="single"/>
        </w:rPr>
        <w:t>;</w:t>
      </w:r>
    </w:p>
    <w:p w14:paraId="704ECD19" w14:textId="77777777" w:rsidR="00023AEF" w:rsidRDefault="00023AEF" w:rsidP="00023AEF">
      <w:pPr>
        <w:spacing w:after="0"/>
        <w:jc w:val="both"/>
        <w:rPr>
          <w:rFonts w:ascii="Times New Roman" w:eastAsia="Times New Roman" w:hAnsi="Times New Roman" w:cs="Times New Roman"/>
          <w:b/>
          <w:sz w:val="24"/>
          <w:szCs w:val="24"/>
          <w:highlight w:val="white"/>
          <w:u w:val="single"/>
        </w:rPr>
      </w:pPr>
    </w:p>
    <w:p w14:paraId="6780E39E" w14:textId="17F36AA4" w:rsidR="00D527C1" w:rsidRPr="00CA1A5B" w:rsidRDefault="004B114D" w:rsidP="00023AEF">
      <w:pPr>
        <w:spacing w:after="0"/>
        <w:jc w:val="both"/>
        <w:rPr>
          <w:rFonts w:ascii="Times New Roman" w:eastAsia="Times New Roman" w:hAnsi="Times New Roman" w:cs="Times New Roman"/>
          <w:b/>
          <w:sz w:val="24"/>
          <w:szCs w:val="24"/>
          <w:highlight w:val="white"/>
          <w:u w:val="single"/>
        </w:rPr>
      </w:pPr>
      <w:r w:rsidRPr="00CA1A5B">
        <w:rPr>
          <w:rFonts w:ascii="Times New Roman" w:eastAsia="Times New Roman" w:hAnsi="Times New Roman" w:cs="Times New Roman"/>
          <w:sz w:val="24"/>
          <w:szCs w:val="24"/>
          <w:highlight w:val="white"/>
        </w:rPr>
        <w:t xml:space="preserve">Vlerësimi i aplikimeve të konkursit publik në KMDK përmban gjithsej njëqind (100) pikë, ku kalueshmëria është arritja e së paku pesëdhjetë (50) pikëve nga të gjitha fazat e konkursit publik. Kriteret e poentimit: </w:t>
      </w:r>
      <w:r w:rsidRPr="004879D4">
        <w:rPr>
          <w:rFonts w:ascii="Times New Roman" w:eastAsia="Times New Roman" w:hAnsi="Times New Roman" w:cs="Times New Roman"/>
          <w:b/>
          <w:bCs/>
          <w:sz w:val="24"/>
          <w:szCs w:val="24"/>
          <w:highlight w:val="white"/>
        </w:rPr>
        <w:t>jetëpërshkrimi (CV)</w:t>
      </w:r>
      <w:r w:rsidRPr="00CA1A5B">
        <w:rPr>
          <w:rFonts w:ascii="Times New Roman" w:eastAsia="Times New Roman" w:hAnsi="Times New Roman" w:cs="Times New Roman"/>
          <w:sz w:val="24"/>
          <w:szCs w:val="24"/>
          <w:highlight w:val="white"/>
        </w:rPr>
        <w:t xml:space="preserve"> e kandidatit vlerësohet deri në dhjetë (10) pikë, </w:t>
      </w:r>
      <w:r w:rsidRPr="004879D4">
        <w:rPr>
          <w:rFonts w:ascii="Times New Roman" w:eastAsia="Times New Roman" w:hAnsi="Times New Roman" w:cs="Times New Roman"/>
          <w:b/>
          <w:bCs/>
          <w:sz w:val="24"/>
          <w:szCs w:val="24"/>
          <w:highlight w:val="white"/>
        </w:rPr>
        <w:t>testimi me shkrim</w:t>
      </w:r>
      <w:r w:rsidRPr="00CA1A5B">
        <w:rPr>
          <w:rFonts w:ascii="Times New Roman" w:eastAsia="Times New Roman" w:hAnsi="Times New Roman" w:cs="Times New Roman"/>
          <w:sz w:val="24"/>
          <w:szCs w:val="24"/>
          <w:highlight w:val="white"/>
        </w:rPr>
        <w:t xml:space="preserve"> deri në gjashtëdhjetë (60) pikë dhe</w:t>
      </w:r>
      <w:r w:rsidRPr="004879D4">
        <w:rPr>
          <w:rFonts w:ascii="Times New Roman" w:eastAsia="Times New Roman" w:hAnsi="Times New Roman" w:cs="Times New Roman"/>
          <w:b/>
          <w:bCs/>
          <w:sz w:val="24"/>
          <w:szCs w:val="24"/>
          <w:highlight w:val="white"/>
        </w:rPr>
        <w:t xml:space="preserve"> intervistimi</w:t>
      </w:r>
      <w:r w:rsidRPr="00CA1A5B">
        <w:rPr>
          <w:rFonts w:ascii="Times New Roman" w:eastAsia="Times New Roman" w:hAnsi="Times New Roman" w:cs="Times New Roman"/>
          <w:sz w:val="24"/>
          <w:szCs w:val="24"/>
          <w:highlight w:val="white"/>
        </w:rPr>
        <w:t xml:space="preserve"> deri në tridhjetë (30) pikë.</w:t>
      </w:r>
    </w:p>
    <w:p w14:paraId="56A90E0C" w14:textId="77777777" w:rsidR="00D527C1" w:rsidRPr="00CA1A5B" w:rsidRDefault="004B114D" w:rsidP="004879D4">
      <w:pPr>
        <w:jc w:val="both"/>
        <w:rPr>
          <w:rFonts w:ascii="Times New Roman" w:eastAsia="Times New Roman" w:hAnsi="Times New Roman" w:cs="Times New Roman"/>
          <w:sz w:val="24"/>
          <w:szCs w:val="24"/>
          <w:highlight w:val="white"/>
        </w:rPr>
      </w:pPr>
      <w:r w:rsidRPr="00CA1A5B">
        <w:rPr>
          <w:rFonts w:ascii="Times New Roman" w:eastAsia="Times New Roman" w:hAnsi="Times New Roman" w:cs="Times New Roman"/>
          <w:b/>
          <w:i/>
          <w:sz w:val="24"/>
          <w:szCs w:val="24"/>
          <w:highlight w:val="white"/>
        </w:rPr>
        <w:lastRenderedPageBreak/>
        <w:t xml:space="preserve">Shënim: </w:t>
      </w:r>
      <w:r w:rsidRPr="00CA1A5B">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2E8CC08C" w14:textId="1D99841B" w:rsidR="00D527C1" w:rsidRPr="00CA1A5B" w:rsidRDefault="004B114D" w:rsidP="004879D4">
      <w:pPr>
        <w:jc w:val="both"/>
        <w:rPr>
          <w:rFonts w:ascii="Times New Roman" w:eastAsia="Times New Roman" w:hAnsi="Times New Roman" w:cs="Times New Roman"/>
          <w:sz w:val="24"/>
          <w:szCs w:val="24"/>
        </w:rPr>
      </w:pPr>
      <w:r w:rsidRPr="00FF6BE5">
        <w:rPr>
          <w:rFonts w:ascii="Times New Roman" w:eastAsia="Times New Roman" w:hAnsi="Times New Roman" w:cs="Times New Roman"/>
          <w:sz w:val="24"/>
          <w:szCs w:val="24"/>
        </w:rPr>
        <w:t xml:space="preserve">Afati për aplikim është deri me datën </w:t>
      </w:r>
      <w:r w:rsidR="00D17ADA" w:rsidRPr="00FF6BE5">
        <w:rPr>
          <w:rFonts w:ascii="Times New Roman" w:eastAsia="Times New Roman" w:hAnsi="Times New Roman" w:cs="Times New Roman"/>
          <w:b/>
          <w:bCs/>
          <w:sz w:val="24"/>
          <w:szCs w:val="24"/>
        </w:rPr>
        <w:t>02.03</w:t>
      </w:r>
      <w:r w:rsidR="004879D4" w:rsidRPr="00FF6BE5">
        <w:rPr>
          <w:rFonts w:ascii="Times New Roman" w:eastAsia="Times New Roman" w:hAnsi="Times New Roman" w:cs="Times New Roman"/>
          <w:b/>
          <w:bCs/>
          <w:sz w:val="24"/>
          <w:szCs w:val="24"/>
        </w:rPr>
        <w:t>.2026</w:t>
      </w:r>
      <w:r w:rsidR="004879D4" w:rsidRPr="00FF6BE5">
        <w:rPr>
          <w:rFonts w:ascii="Times New Roman" w:eastAsia="Times New Roman" w:hAnsi="Times New Roman" w:cs="Times New Roman"/>
          <w:sz w:val="24"/>
          <w:szCs w:val="24"/>
        </w:rPr>
        <w:t xml:space="preserve"> </w:t>
      </w:r>
      <w:r w:rsidRPr="00FF6BE5">
        <w:rPr>
          <w:rFonts w:ascii="Times New Roman" w:eastAsia="Times New Roman" w:hAnsi="Times New Roman" w:cs="Times New Roman"/>
          <w:sz w:val="24"/>
          <w:szCs w:val="24"/>
        </w:rPr>
        <w:t xml:space="preserve">në orën </w:t>
      </w:r>
      <w:r w:rsidRPr="00FF6BE5">
        <w:rPr>
          <w:rFonts w:ascii="Times New Roman" w:eastAsia="Times New Roman" w:hAnsi="Times New Roman" w:cs="Times New Roman"/>
          <w:b/>
          <w:bCs/>
          <w:sz w:val="24"/>
          <w:szCs w:val="24"/>
        </w:rPr>
        <w:t>16:00.</w:t>
      </w:r>
      <w:r w:rsidRPr="004102BF">
        <w:rPr>
          <w:rFonts w:ascii="Times New Roman" w:eastAsia="Times New Roman" w:hAnsi="Times New Roman" w:cs="Times New Roman"/>
          <w:sz w:val="24"/>
          <w:szCs w:val="24"/>
        </w:rPr>
        <w:t xml:space="preserve">                            </w:t>
      </w:r>
    </w:p>
    <w:p w14:paraId="2E46F594" w14:textId="74CF3716" w:rsidR="00D527C1" w:rsidRPr="004879D4" w:rsidRDefault="004B114D" w:rsidP="004879D4">
      <w:pPr>
        <w:jc w:val="both"/>
        <w:rPr>
          <w:rFonts w:ascii="Times New Roman" w:eastAsia="Times New Roman" w:hAnsi="Times New Roman" w:cs="Times New Roman"/>
          <w:bCs/>
          <w:sz w:val="24"/>
          <w:szCs w:val="24"/>
          <w:u w:val="single"/>
        </w:rPr>
      </w:pPr>
      <w:r w:rsidRPr="004879D4">
        <w:rPr>
          <w:rFonts w:ascii="Times New Roman" w:eastAsia="Times New Roman" w:hAnsi="Times New Roman" w:cs="Times New Roman"/>
          <w:bCs/>
          <w:sz w:val="24"/>
          <w:szCs w:val="24"/>
        </w:rPr>
        <w:t>Për informata më të hollësishme mund të</w:t>
      </w:r>
      <w:r w:rsidR="00817AE5" w:rsidRPr="004879D4">
        <w:rPr>
          <w:rFonts w:ascii="Times New Roman" w:eastAsia="Times New Roman" w:hAnsi="Times New Roman" w:cs="Times New Roman"/>
          <w:bCs/>
          <w:sz w:val="24"/>
          <w:szCs w:val="24"/>
        </w:rPr>
        <w:t xml:space="preserve"> </w:t>
      </w:r>
      <w:r w:rsidRPr="004879D4">
        <w:rPr>
          <w:rFonts w:ascii="Times New Roman" w:eastAsia="Times New Roman" w:hAnsi="Times New Roman" w:cs="Times New Roman"/>
          <w:bCs/>
          <w:sz w:val="24"/>
          <w:szCs w:val="24"/>
        </w:rPr>
        <w:t xml:space="preserve">kontaktoni me Zyrën e Burimeve Njerëzore të KMDK </w:t>
      </w:r>
      <w:r w:rsidR="00DB0E5B" w:rsidRPr="004879D4">
        <w:rPr>
          <w:rFonts w:ascii="Times New Roman" w:eastAsia="Times New Roman" w:hAnsi="Times New Roman" w:cs="Times New Roman"/>
          <w:bCs/>
          <w:sz w:val="24"/>
          <w:szCs w:val="24"/>
        </w:rPr>
        <w:t>në numrin e</w:t>
      </w:r>
      <w:r w:rsidR="004879D4" w:rsidRPr="004879D4">
        <w:rPr>
          <w:rFonts w:ascii="Times New Roman" w:eastAsia="Times New Roman" w:hAnsi="Times New Roman" w:cs="Times New Roman"/>
          <w:bCs/>
          <w:sz w:val="24"/>
          <w:szCs w:val="24"/>
        </w:rPr>
        <w:t xml:space="preserve"> </w:t>
      </w:r>
      <w:r w:rsidR="00DB0E5B" w:rsidRPr="004879D4">
        <w:rPr>
          <w:rFonts w:ascii="Times New Roman" w:eastAsia="Times New Roman" w:hAnsi="Times New Roman" w:cs="Times New Roman"/>
          <w:bCs/>
          <w:sz w:val="24"/>
          <w:szCs w:val="24"/>
        </w:rPr>
        <w:t>telefonit</w:t>
      </w:r>
      <w:r w:rsidR="004879D4" w:rsidRPr="004879D4">
        <w:rPr>
          <w:rFonts w:ascii="Times New Roman" w:eastAsia="Times New Roman" w:hAnsi="Times New Roman" w:cs="Times New Roman"/>
          <w:bCs/>
          <w:sz w:val="24"/>
          <w:szCs w:val="24"/>
        </w:rPr>
        <w:t xml:space="preserve"> </w:t>
      </w:r>
      <w:r w:rsidR="00DB0E5B" w:rsidRPr="004879D4">
        <w:rPr>
          <w:rFonts w:ascii="Times New Roman" w:eastAsia="Times New Roman" w:hAnsi="Times New Roman" w:cs="Times New Roman"/>
          <w:bCs/>
          <w:sz w:val="24"/>
          <w:szCs w:val="24"/>
        </w:rPr>
        <w:t>038 600</w:t>
      </w:r>
      <w:r w:rsidR="004879D4">
        <w:rPr>
          <w:rFonts w:ascii="Times New Roman" w:eastAsia="Times New Roman" w:hAnsi="Times New Roman" w:cs="Times New Roman"/>
          <w:bCs/>
          <w:sz w:val="24"/>
          <w:szCs w:val="24"/>
        </w:rPr>
        <w:t xml:space="preserve"> </w:t>
      </w:r>
      <w:r w:rsidR="00DB0E5B" w:rsidRPr="004879D4">
        <w:rPr>
          <w:rFonts w:ascii="Times New Roman" w:eastAsia="Times New Roman" w:hAnsi="Times New Roman" w:cs="Times New Roman"/>
          <w:bCs/>
          <w:sz w:val="24"/>
          <w:szCs w:val="24"/>
        </w:rPr>
        <w:t>552</w:t>
      </w:r>
      <w:r w:rsidR="004879D4">
        <w:rPr>
          <w:rFonts w:ascii="Times New Roman" w:eastAsia="Times New Roman" w:hAnsi="Times New Roman" w:cs="Times New Roman"/>
          <w:bCs/>
          <w:sz w:val="24"/>
          <w:szCs w:val="24"/>
        </w:rPr>
        <w:t>,</w:t>
      </w:r>
      <w:r w:rsidR="00DB0E5B" w:rsidRPr="004879D4">
        <w:rPr>
          <w:rFonts w:ascii="Times New Roman" w:eastAsia="Times New Roman" w:hAnsi="Times New Roman" w:cs="Times New Roman"/>
          <w:bCs/>
          <w:sz w:val="24"/>
          <w:szCs w:val="24"/>
        </w:rPr>
        <w:t xml:space="preserve"> apo në adresën </w:t>
      </w:r>
      <w:r w:rsidR="00DB0E5B" w:rsidRPr="00D17ADA">
        <w:rPr>
          <w:rFonts w:ascii="Times New Roman" w:eastAsia="Times New Roman" w:hAnsi="Times New Roman" w:cs="Times New Roman"/>
          <w:bCs/>
          <w:sz w:val="24"/>
          <w:szCs w:val="24"/>
        </w:rPr>
        <w:t xml:space="preserve">elektronike </w:t>
      </w:r>
      <w:hyperlink r:id="rId10" w:history="1">
        <w:r w:rsidR="003A5381" w:rsidRPr="00760916">
          <w:rPr>
            <w:rStyle w:val="Hyperlink"/>
            <w:rFonts w:ascii="Times New Roman" w:hAnsi="Times New Roman" w:cs="Times New Roman"/>
          </w:rPr>
          <w:t>burimetnjerzore@kmdk-ks.or</w:t>
        </w:r>
        <w:r w:rsidR="003A5381" w:rsidRPr="00760916">
          <w:rPr>
            <w:rStyle w:val="Hyperlink"/>
          </w:rPr>
          <w:t>g</w:t>
        </w:r>
      </w:hyperlink>
      <w:r w:rsidR="003A5381">
        <w:t xml:space="preserve"> </w:t>
      </w:r>
    </w:p>
    <w:p w14:paraId="7347EC5B" w14:textId="2B740B3F" w:rsidR="00D527C1" w:rsidRPr="00CA1A5B" w:rsidRDefault="00D527C1">
      <w:pPr>
        <w:spacing w:line="240" w:lineRule="auto"/>
        <w:jc w:val="both"/>
        <w:rPr>
          <w:rFonts w:ascii="Times New Roman" w:eastAsia="Times New Roman" w:hAnsi="Times New Roman" w:cs="Times New Roman"/>
          <w:sz w:val="24"/>
          <w:szCs w:val="24"/>
        </w:rPr>
      </w:pPr>
    </w:p>
    <w:sectPr w:rsidR="00D527C1" w:rsidRPr="00CA1A5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66B22"/>
    <w:multiLevelType w:val="hybridMultilevel"/>
    <w:tmpl w:val="8AE8498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A926DE"/>
    <w:multiLevelType w:val="multilevel"/>
    <w:tmpl w:val="80B04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CC6A2C"/>
    <w:multiLevelType w:val="hybridMultilevel"/>
    <w:tmpl w:val="D3D0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5"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2B786F"/>
    <w:multiLevelType w:val="hybridMultilevel"/>
    <w:tmpl w:val="21E227F8"/>
    <w:lvl w:ilvl="0" w:tplc="0E8E9CF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961ED5"/>
    <w:multiLevelType w:val="hybridMultilevel"/>
    <w:tmpl w:val="1ED408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467CAE"/>
    <w:multiLevelType w:val="hybridMultilevel"/>
    <w:tmpl w:val="0BB43F62"/>
    <w:lvl w:ilvl="0" w:tplc="3CA25F9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E76FD1"/>
    <w:multiLevelType w:val="multilevel"/>
    <w:tmpl w:val="041E7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F24947"/>
    <w:multiLevelType w:val="multilevel"/>
    <w:tmpl w:val="E242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E83878"/>
    <w:multiLevelType w:val="multilevel"/>
    <w:tmpl w:val="484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2C4B0A"/>
    <w:multiLevelType w:val="hybridMultilevel"/>
    <w:tmpl w:val="2A102E12"/>
    <w:lvl w:ilvl="0" w:tplc="3CA25F9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6E3B69"/>
    <w:multiLevelType w:val="multilevel"/>
    <w:tmpl w:val="C3AC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D61A0D"/>
    <w:multiLevelType w:val="multilevel"/>
    <w:tmpl w:val="290AD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764056"/>
    <w:multiLevelType w:val="hybridMultilevel"/>
    <w:tmpl w:val="E9EA7E88"/>
    <w:lvl w:ilvl="0" w:tplc="0E8E9CF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BB0C19"/>
    <w:multiLevelType w:val="hybridMultilevel"/>
    <w:tmpl w:val="BCE89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365EB2"/>
    <w:multiLevelType w:val="multilevel"/>
    <w:tmpl w:val="31560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22467E"/>
    <w:multiLevelType w:val="multilevel"/>
    <w:tmpl w:val="0F92A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637DA8"/>
    <w:multiLevelType w:val="hybridMultilevel"/>
    <w:tmpl w:val="C6C2B90E"/>
    <w:lvl w:ilvl="0" w:tplc="3CA25F9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3480244">
    <w:abstractNumId w:val="4"/>
  </w:num>
  <w:num w:numId="2" w16cid:durableId="683819638">
    <w:abstractNumId w:val="1"/>
  </w:num>
  <w:num w:numId="3" w16cid:durableId="1292906762">
    <w:abstractNumId w:val="17"/>
  </w:num>
  <w:num w:numId="4" w16cid:durableId="247619443">
    <w:abstractNumId w:val="22"/>
  </w:num>
  <w:num w:numId="5" w16cid:durableId="1738017330">
    <w:abstractNumId w:val="5"/>
  </w:num>
  <w:num w:numId="6" w16cid:durableId="1844125205">
    <w:abstractNumId w:val="11"/>
  </w:num>
  <w:num w:numId="7" w16cid:durableId="1966740995">
    <w:abstractNumId w:val="24"/>
  </w:num>
  <w:num w:numId="8" w16cid:durableId="1871412657">
    <w:abstractNumId w:val="2"/>
  </w:num>
  <w:num w:numId="9" w16cid:durableId="1609314427">
    <w:abstractNumId w:val="15"/>
  </w:num>
  <w:num w:numId="10" w16cid:durableId="2004238683">
    <w:abstractNumId w:val="12"/>
  </w:num>
  <w:num w:numId="11" w16cid:durableId="822964983">
    <w:abstractNumId w:val="18"/>
  </w:num>
  <w:num w:numId="12" w16cid:durableId="510418177">
    <w:abstractNumId w:val="6"/>
  </w:num>
  <w:num w:numId="13" w16cid:durableId="1609580128">
    <w:abstractNumId w:val="16"/>
  </w:num>
  <w:num w:numId="14" w16cid:durableId="1379664931">
    <w:abstractNumId w:val="13"/>
  </w:num>
  <w:num w:numId="15" w16cid:durableId="2066365510">
    <w:abstractNumId w:val="23"/>
  </w:num>
  <w:num w:numId="16" w16cid:durableId="1817985535">
    <w:abstractNumId w:val="21"/>
  </w:num>
  <w:num w:numId="17" w16cid:durableId="1330016383">
    <w:abstractNumId w:val="3"/>
  </w:num>
  <w:num w:numId="18" w16cid:durableId="1716736746">
    <w:abstractNumId w:val="10"/>
  </w:num>
  <w:num w:numId="19" w16cid:durableId="1002858223">
    <w:abstractNumId w:val="8"/>
  </w:num>
  <w:num w:numId="20" w16cid:durableId="809442932">
    <w:abstractNumId w:val="0"/>
  </w:num>
  <w:num w:numId="21" w16cid:durableId="231624181">
    <w:abstractNumId w:val="20"/>
  </w:num>
  <w:num w:numId="22" w16cid:durableId="692919433">
    <w:abstractNumId w:val="19"/>
  </w:num>
  <w:num w:numId="23" w16cid:durableId="2091149326">
    <w:abstractNumId w:val="7"/>
  </w:num>
  <w:num w:numId="24" w16cid:durableId="1535772006">
    <w:abstractNumId w:val="14"/>
  </w:num>
  <w:num w:numId="25" w16cid:durableId="895123230">
    <w:abstractNumId w:val="25"/>
  </w:num>
  <w:num w:numId="26" w16cid:durableId="13378053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27C1"/>
    <w:rsid w:val="000142A9"/>
    <w:rsid w:val="00023AEF"/>
    <w:rsid w:val="000478BE"/>
    <w:rsid w:val="0005582C"/>
    <w:rsid w:val="0008257D"/>
    <w:rsid w:val="00091D56"/>
    <w:rsid w:val="000A329C"/>
    <w:rsid w:val="000B10CC"/>
    <w:rsid w:val="000B6D98"/>
    <w:rsid w:val="000E53E7"/>
    <w:rsid w:val="0019071C"/>
    <w:rsid w:val="001B0F24"/>
    <w:rsid w:val="001B1DAC"/>
    <w:rsid w:val="001E7939"/>
    <w:rsid w:val="00202DAF"/>
    <w:rsid w:val="002434F2"/>
    <w:rsid w:val="0029564A"/>
    <w:rsid w:val="002B749D"/>
    <w:rsid w:val="002C5D4C"/>
    <w:rsid w:val="002D3AF2"/>
    <w:rsid w:val="002D7016"/>
    <w:rsid w:val="003002C5"/>
    <w:rsid w:val="00307017"/>
    <w:rsid w:val="00307694"/>
    <w:rsid w:val="003825A5"/>
    <w:rsid w:val="003A5381"/>
    <w:rsid w:val="003B40FE"/>
    <w:rsid w:val="003B611A"/>
    <w:rsid w:val="004102BF"/>
    <w:rsid w:val="00440E26"/>
    <w:rsid w:val="004879D4"/>
    <w:rsid w:val="00487BC8"/>
    <w:rsid w:val="004B114D"/>
    <w:rsid w:val="004C3597"/>
    <w:rsid w:val="004C4449"/>
    <w:rsid w:val="004F490B"/>
    <w:rsid w:val="00541CFC"/>
    <w:rsid w:val="00586C34"/>
    <w:rsid w:val="005D7D54"/>
    <w:rsid w:val="005F540A"/>
    <w:rsid w:val="00603440"/>
    <w:rsid w:val="006570E4"/>
    <w:rsid w:val="00674A24"/>
    <w:rsid w:val="00681EEA"/>
    <w:rsid w:val="006E3AB4"/>
    <w:rsid w:val="006E600A"/>
    <w:rsid w:val="00753A40"/>
    <w:rsid w:val="00753E13"/>
    <w:rsid w:val="00763F4A"/>
    <w:rsid w:val="007912AC"/>
    <w:rsid w:val="007A1D40"/>
    <w:rsid w:val="007B6478"/>
    <w:rsid w:val="007F1BB6"/>
    <w:rsid w:val="007F3C5F"/>
    <w:rsid w:val="0080348B"/>
    <w:rsid w:val="008175FA"/>
    <w:rsid w:val="00817AE5"/>
    <w:rsid w:val="00843857"/>
    <w:rsid w:val="008736C8"/>
    <w:rsid w:val="008A2DA2"/>
    <w:rsid w:val="008D6737"/>
    <w:rsid w:val="009135DE"/>
    <w:rsid w:val="0098574F"/>
    <w:rsid w:val="009D4A6F"/>
    <w:rsid w:val="00A06F87"/>
    <w:rsid w:val="00A75465"/>
    <w:rsid w:val="00A82018"/>
    <w:rsid w:val="00A94EFA"/>
    <w:rsid w:val="00AA2886"/>
    <w:rsid w:val="00AC47C2"/>
    <w:rsid w:val="00B47ACD"/>
    <w:rsid w:val="00BB5EDD"/>
    <w:rsid w:val="00C63970"/>
    <w:rsid w:val="00CA1A5B"/>
    <w:rsid w:val="00CA350E"/>
    <w:rsid w:val="00CC748C"/>
    <w:rsid w:val="00D10C4B"/>
    <w:rsid w:val="00D17ADA"/>
    <w:rsid w:val="00D46F14"/>
    <w:rsid w:val="00D527C1"/>
    <w:rsid w:val="00DB0E5B"/>
    <w:rsid w:val="00DB7721"/>
    <w:rsid w:val="00E27F33"/>
    <w:rsid w:val="00E40355"/>
    <w:rsid w:val="00EA38DD"/>
    <w:rsid w:val="00F058CF"/>
    <w:rsid w:val="00F0684A"/>
    <w:rsid w:val="00FC13A5"/>
    <w:rsid w:val="00FF6B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semiHidden/>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7B6478"/>
    <w:rPr>
      <w:b/>
      <w:bCs/>
    </w:rPr>
  </w:style>
  <w:style w:type="paragraph" w:styleId="Revision">
    <w:name w:val="Revision"/>
    <w:hidden/>
    <w:uiPriority w:val="99"/>
    <w:semiHidden/>
    <w:rsid w:val="001B1DAC"/>
    <w:pPr>
      <w:spacing w:after="0" w:line="240" w:lineRule="auto"/>
    </w:pPr>
  </w:style>
  <w:style w:type="character" w:customStyle="1" w:styleId="UnresolvedMention2">
    <w:name w:val="Unresolved Mention2"/>
    <w:basedOn w:val="DefaultParagraphFont"/>
    <w:uiPriority w:val="99"/>
    <w:semiHidden/>
    <w:unhideWhenUsed/>
    <w:rsid w:val="00DB0E5B"/>
    <w:rPr>
      <w:color w:val="605E5C"/>
      <w:shd w:val="clear" w:color="auto" w:fill="E1DFDD"/>
    </w:rPr>
  </w:style>
  <w:style w:type="character" w:styleId="UnresolvedMention">
    <w:name w:val="Unresolved Mention"/>
    <w:basedOn w:val="DefaultParagraphFont"/>
    <w:uiPriority w:val="99"/>
    <w:semiHidden/>
    <w:unhideWhenUsed/>
    <w:rsid w:val="004879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729586">
      <w:bodyDiv w:val="1"/>
      <w:marLeft w:val="0"/>
      <w:marRight w:val="0"/>
      <w:marTop w:val="0"/>
      <w:marBottom w:val="0"/>
      <w:divBdr>
        <w:top w:val="none" w:sz="0" w:space="0" w:color="auto"/>
        <w:left w:val="none" w:sz="0" w:space="0" w:color="auto"/>
        <w:bottom w:val="none" w:sz="0" w:space="0" w:color="auto"/>
        <w:right w:val="none" w:sz="0" w:space="0" w:color="auto"/>
      </w:divBdr>
    </w:div>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mdk-ks.org/" TargetMode="Externa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burimetnjerzore@kmdk-ks.org" TargetMode="External"/><Relationship Id="rId4" Type="http://schemas.openxmlformats.org/officeDocument/2006/relationships/styles" Target="styles.xml"/><Relationship Id="rId9" Type="http://schemas.openxmlformats.org/officeDocument/2006/relationships/hyperlink" Target="mailto:burimetnjerzore@kmdk-k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D69ED72-CEB8-491D-BA62-E558D71B5B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4</Pages>
  <Words>999</Words>
  <Characters>5695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Albiana</cp:lastModifiedBy>
  <cp:revision>27</cp:revision>
  <cp:lastPrinted>2026-02-06T10:20:00Z</cp:lastPrinted>
  <dcterms:created xsi:type="dcterms:W3CDTF">2025-09-04T10:09:00Z</dcterms:created>
  <dcterms:modified xsi:type="dcterms:W3CDTF">2026-02-09T08:25:00Z</dcterms:modified>
</cp:coreProperties>
</file>