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Pr="00CA1A5B" w:rsidRDefault="008D6737" w:rsidP="006A5927">
      <w:pPr>
        <w:jc w:val="center"/>
        <w:rPr>
          <w:rFonts w:ascii="Times New Roman" w:eastAsia="Times New Roman" w:hAnsi="Times New Roman" w:cs="Times New Roman"/>
          <w:sz w:val="24"/>
          <w:szCs w:val="24"/>
        </w:rPr>
      </w:pPr>
      <w:r w:rsidRPr="00CA1A5B">
        <w:rPr>
          <w:noProof/>
          <w:lang w:val="en-US"/>
        </w:rPr>
        <w:drawing>
          <wp:inline distT="0" distB="0" distL="0" distR="0" wp14:anchorId="64DE50BE" wp14:editId="14834AFF">
            <wp:extent cx="3085106" cy="1024081"/>
            <wp:effectExtent l="0" t="0" r="1270" b="508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227" b="23004"/>
                    <a:stretch/>
                  </pic:blipFill>
                  <pic:spPr bwMode="auto">
                    <a:xfrm>
                      <a:off x="0" y="0"/>
                      <a:ext cx="3335563" cy="1107218"/>
                    </a:xfrm>
                    <a:prstGeom prst="rect">
                      <a:avLst/>
                    </a:prstGeom>
                    <a:noFill/>
                    <a:ln>
                      <a:noFill/>
                    </a:ln>
                    <a:extLst>
                      <a:ext uri="{53640926-AAD7-44D8-BBD7-CCE9431645EC}">
                        <a14:shadowObscured xmlns:a14="http://schemas.microsoft.com/office/drawing/2010/main"/>
                      </a:ext>
                    </a:extLst>
                  </pic:spPr>
                </pic:pic>
              </a:graphicData>
            </a:graphic>
          </wp:inline>
        </w:drawing>
      </w:r>
    </w:p>
    <w:p w14:paraId="128207DC" w14:textId="4C339762" w:rsidR="00CA1A5B" w:rsidRDefault="008A2DA2" w:rsidP="008A2DA2">
      <w:pPr>
        <w:jc w:val="both"/>
        <w:rPr>
          <w:rFonts w:ascii="Times New Roman" w:eastAsia="Times New Roman" w:hAnsi="Times New Roman" w:cs="Times New Roman"/>
          <w:sz w:val="24"/>
          <w:szCs w:val="24"/>
        </w:rPr>
      </w:pPr>
      <w:bookmarkStart w:id="0" w:name="_heading=h.gjdgxs" w:colFirst="0" w:colLast="0"/>
      <w:bookmarkEnd w:id="0"/>
      <w:r w:rsidRPr="007713FC">
        <w:rPr>
          <w:rFonts w:ascii="Times New Roman" w:eastAsia="Times New Roman" w:hAnsi="Times New Roman" w:cs="Times New Roman"/>
          <w:sz w:val="24"/>
          <w:szCs w:val="24"/>
        </w:rPr>
        <w:t xml:space="preserve">Duke u bazuar në Ligjin Nr. 03/L-087 për Ndërmarrjet Publike, Ligjin Nr. 03/L-212 të Punës konkretisht Neni 8, bazuar në Rregulloren Nr. 01/2024 Për Kriteret dhe Procedurat e Punësimit në KMDK Sh.A., Rregullores Nr. 02/2025 </w:t>
      </w:r>
      <w:r w:rsidR="004766FA" w:rsidRPr="007713FC">
        <w:rPr>
          <w:rFonts w:ascii="Times New Roman" w:eastAsia="Times New Roman" w:hAnsi="Times New Roman" w:cs="Times New Roman"/>
          <w:sz w:val="24"/>
          <w:szCs w:val="24"/>
        </w:rPr>
        <w:t>për</w:t>
      </w:r>
      <w:r w:rsidRPr="007713FC">
        <w:rPr>
          <w:rFonts w:ascii="Times New Roman" w:eastAsia="Times New Roman" w:hAnsi="Times New Roman" w:cs="Times New Roman"/>
          <w:sz w:val="24"/>
          <w:szCs w:val="24"/>
        </w:rPr>
        <w:t xml:space="preserve"> Organizimin e </w:t>
      </w:r>
      <w:r w:rsidR="004766FA" w:rsidRPr="007713FC">
        <w:rPr>
          <w:rFonts w:ascii="Times New Roman" w:eastAsia="Times New Roman" w:hAnsi="Times New Roman" w:cs="Times New Roman"/>
          <w:sz w:val="24"/>
          <w:szCs w:val="24"/>
        </w:rPr>
        <w:t>Brendshëm</w:t>
      </w:r>
      <w:r w:rsidRPr="007713FC">
        <w:rPr>
          <w:rFonts w:ascii="Times New Roman" w:eastAsia="Times New Roman" w:hAnsi="Times New Roman" w:cs="Times New Roman"/>
          <w:sz w:val="24"/>
          <w:szCs w:val="24"/>
        </w:rPr>
        <w:t>, Pagat, Benefitet dhe shtesat në KMDK Sh.A, bazuar në Vendimin e Kryeshef</w:t>
      </w:r>
      <w:r w:rsidR="00157083" w:rsidRPr="007713FC">
        <w:rPr>
          <w:rFonts w:ascii="Times New Roman" w:eastAsia="Times New Roman" w:hAnsi="Times New Roman" w:cs="Times New Roman"/>
          <w:sz w:val="24"/>
          <w:szCs w:val="24"/>
        </w:rPr>
        <w:t>i</w:t>
      </w:r>
      <w:r w:rsidR="00D32DF0" w:rsidRPr="007713FC">
        <w:rPr>
          <w:rFonts w:ascii="Times New Roman" w:eastAsia="Times New Roman" w:hAnsi="Times New Roman" w:cs="Times New Roman"/>
          <w:sz w:val="24"/>
          <w:szCs w:val="24"/>
        </w:rPr>
        <w:t xml:space="preserve">t Ekzekutiv të KMDK Sh.A nr. </w:t>
      </w:r>
      <w:r w:rsidR="007713FC" w:rsidRPr="007713FC">
        <w:rPr>
          <w:rFonts w:ascii="Times New Roman" w:eastAsia="Times New Roman" w:hAnsi="Times New Roman" w:cs="Times New Roman"/>
          <w:sz w:val="24"/>
          <w:szCs w:val="24"/>
        </w:rPr>
        <w:t>96</w:t>
      </w:r>
      <w:r w:rsidR="00C82BB6" w:rsidRPr="007713FC">
        <w:rPr>
          <w:rFonts w:ascii="Times New Roman" w:eastAsia="Times New Roman" w:hAnsi="Times New Roman" w:cs="Times New Roman"/>
          <w:sz w:val="24"/>
          <w:szCs w:val="24"/>
        </w:rPr>
        <w:t>/2026</w:t>
      </w:r>
      <w:r w:rsidR="00D32DF0" w:rsidRPr="007713FC">
        <w:rPr>
          <w:rFonts w:ascii="Times New Roman" w:eastAsia="Times New Roman" w:hAnsi="Times New Roman" w:cs="Times New Roman"/>
          <w:sz w:val="24"/>
          <w:szCs w:val="24"/>
        </w:rPr>
        <w:t xml:space="preserve"> të dt. </w:t>
      </w:r>
      <w:r w:rsidR="007713FC" w:rsidRPr="007713FC">
        <w:rPr>
          <w:rFonts w:ascii="Times New Roman" w:eastAsia="Times New Roman" w:hAnsi="Times New Roman" w:cs="Times New Roman"/>
          <w:sz w:val="24"/>
          <w:szCs w:val="24"/>
        </w:rPr>
        <w:t>19</w:t>
      </w:r>
      <w:r w:rsidR="00C82BB6" w:rsidRPr="007713FC">
        <w:rPr>
          <w:rFonts w:ascii="Times New Roman" w:eastAsia="Times New Roman" w:hAnsi="Times New Roman" w:cs="Times New Roman"/>
          <w:sz w:val="24"/>
          <w:szCs w:val="24"/>
        </w:rPr>
        <w:t>.03</w:t>
      </w:r>
      <w:r w:rsidRPr="007713FC">
        <w:rPr>
          <w:rFonts w:ascii="Times New Roman" w:eastAsia="Times New Roman" w:hAnsi="Times New Roman" w:cs="Times New Roman"/>
          <w:sz w:val="24"/>
          <w:szCs w:val="24"/>
        </w:rPr>
        <w:t>.202</w:t>
      </w:r>
      <w:r w:rsidR="00753B87" w:rsidRPr="007713FC">
        <w:rPr>
          <w:rFonts w:ascii="Times New Roman" w:eastAsia="Times New Roman" w:hAnsi="Times New Roman" w:cs="Times New Roman"/>
          <w:sz w:val="24"/>
          <w:szCs w:val="24"/>
        </w:rPr>
        <w:t>6</w:t>
      </w:r>
      <w:r w:rsidRPr="007713FC">
        <w:rPr>
          <w:rFonts w:ascii="Times New Roman" w:eastAsia="Times New Roman" w:hAnsi="Times New Roman" w:cs="Times New Roman"/>
          <w:sz w:val="24"/>
          <w:szCs w:val="24"/>
        </w:rPr>
        <w:t xml:space="preserve"> me nr. të </w:t>
      </w:r>
      <w:r w:rsidRPr="00653BBA">
        <w:rPr>
          <w:rFonts w:ascii="Times New Roman" w:eastAsia="Times New Roman" w:hAnsi="Times New Roman" w:cs="Times New Roman"/>
          <w:sz w:val="24"/>
          <w:szCs w:val="24"/>
        </w:rPr>
        <w:t>protokollit 02-</w:t>
      </w:r>
      <w:r w:rsidR="00653BBA" w:rsidRPr="00653BBA">
        <w:rPr>
          <w:rFonts w:ascii="Times New Roman" w:eastAsia="Times New Roman" w:hAnsi="Times New Roman" w:cs="Times New Roman"/>
          <w:sz w:val="24"/>
          <w:szCs w:val="24"/>
        </w:rPr>
        <w:t>285/</w:t>
      </w:r>
      <w:r w:rsidR="00C82BB6" w:rsidRPr="00653BBA">
        <w:rPr>
          <w:rFonts w:ascii="Times New Roman" w:eastAsia="Times New Roman" w:hAnsi="Times New Roman" w:cs="Times New Roman"/>
          <w:sz w:val="24"/>
          <w:szCs w:val="24"/>
        </w:rPr>
        <w:t>01</w:t>
      </w:r>
      <w:r w:rsidRPr="00653BBA">
        <w:rPr>
          <w:rFonts w:ascii="Times New Roman" w:eastAsia="Times New Roman" w:hAnsi="Times New Roman" w:cs="Times New Roman"/>
          <w:sz w:val="24"/>
          <w:szCs w:val="24"/>
        </w:rPr>
        <w:t>,</w:t>
      </w:r>
      <w:r w:rsidRPr="007713FC">
        <w:rPr>
          <w:rFonts w:ascii="Times New Roman" w:eastAsia="Times New Roman" w:hAnsi="Times New Roman" w:cs="Times New Roman"/>
          <w:sz w:val="24"/>
          <w:szCs w:val="24"/>
        </w:rPr>
        <w:t xml:space="preserve"> KMDK SH.A shpall këtë:</w:t>
      </w:r>
    </w:p>
    <w:p w14:paraId="1FF24365" w14:textId="77777777" w:rsidR="004766FA" w:rsidRPr="00CA1A5B" w:rsidRDefault="004766FA" w:rsidP="008A2DA2">
      <w:pPr>
        <w:jc w:val="both"/>
        <w:rPr>
          <w:rFonts w:ascii="Times New Roman" w:eastAsia="Times New Roman" w:hAnsi="Times New Roman" w:cs="Times New Roman"/>
          <w:sz w:val="24"/>
          <w:szCs w:val="24"/>
        </w:rPr>
      </w:pPr>
    </w:p>
    <w:p w14:paraId="1F6605EE"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KONKURS PUBLIK</w:t>
      </w:r>
    </w:p>
    <w:p w14:paraId="27FE4139"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PËR PLOTËSIMIN E VENDIT TË PUNËS</w:t>
      </w:r>
    </w:p>
    <w:p w14:paraId="6018DF4D" w14:textId="77777777" w:rsidR="00D527C1" w:rsidRPr="00CA1A5B" w:rsidRDefault="00D527C1">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p>
    <w:p w14:paraId="23049FF4" w14:textId="440BB030" w:rsidR="001B1DAC" w:rsidRPr="004766FA" w:rsidRDefault="004B114D" w:rsidP="004766FA">
      <w:pPr>
        <w:spacing w:line="240" w:lineRule="auto"/>
        <w:jc w:val="both"/>
        <w:rPr>
          <w:rFonts w:ascii="Times New Roman" w:hAnsi="Times New Roman" w:cs="Times New Roman"/>
          <w:sz w:val="24"/>
          <w:szCs w:val="24"/>
          <w:lang w:val="de-AT"/>
        </w:rPr>
      </w:pPr>
      <w:bookmarkStart w:id="1" w:name="_heading=h.30j0zll" w:colFirst="0" w:colLast="0"/>
      <w:bookmarkEnd w:id="1"/>
      <w:r w:rsidRPr="004766FA">
        <w:rPr>
          <w:rFonts w:ascii="Times New Roman" w:hAnsi="Times New Roman" w:cs="Times New Roman"/>
          <w:b/>
          <w:sz w:val="24"/>
          <w:szCs w:val="24"/>
          <w:highlight w:val="white"/>
          <w:u w:val="single"/>
          <w:lang w:val="de-AT"/>
        </w:rPr>
        <w:t>Titulli:</w:t>
      </w:r>
      <w:r w:rsidRPr="004766FA">
        <w:rPr>
          <w:rFonts w:ascii="Times New Roman" w:hAnsi="Times New Roman" w:cs="Times New Roman"/>
          <w:sz w:val="24"/>
          <w:szCs w:val="24"/>
          <w:lang w:val="de-AT"/>
        </w:rPr>
        <w:t xml:space="preserve"> </w:t>
      </w:r>
      <w:r w:rsidR="002C37D7" w:rsidRPr="004766FA">
        <w:rPr>
          <w:rFonts w:ascii="Times New Roman" w:hAnsi="Times New Roman" w:cs="Times New Roman"/>
          <w:sz w:val="24"/>
          <w:szCs w:val="24"/>
          <w:lang w:val="de-AT"/>
        </w:rPr>
        <w:t>Zyrtar p</w:t>
      </w:r>
      <w:r w:rsidR="00D0311B" w:rsidRPr="004766FA">
        <w:rPr>
          <w:rFonts w:ascii="Times New Roman" w:hAnsi="Times New Roman" w:cs="Times New Roman"/>
          <w:sz w:val="24"/>
          <w:szCs w:val="24"/>
          <w:lang w:val="de-AT"/>
        </w:rPr>
        <w:t>ë</w:t>
      </w:r>
      <w:r w:rsidR="002C37D7" w:rsidRPr="004766FA">
        <w:rPr>
          <w:rFonts w:ascii="Times New Roman" w:hAnsi="Times New Roman" w:cs="Times New Roman"/>
          <w:sz w:val="24"/>
          <w:szCs w:val="24"/>
          <w:lang w:val="de-AT"/>
        </w:rPr>
        <w:t xml:space="preserve">r Menaxhimin e Aseteve </w:t>
      </w:r>
      <w:r w:rsidR="00465FD3" w:rsidRPr="004766FA">
        <w:rPr>
          <w:rFonts w:ascii="Times New Roman" w:hAnsi="Times New Roman" w:cs="Times New Roman"/>
          <w:sz w:val="24"/>
          <w:szCs w:val="24"/>
          <w:lang w:val="de-AT"/>
        </w:rPr>
        <w:t>(1 pozitë)</w:t>
      </w:r>
      <w:r w:rsidR="00C82BB6" w:rsidRPr="004766FA">
        <w:rPr>
          <w:rFonts w:ascii="Times New Roman" w:hAnsi="Times New Roman" w:cs="Times New Roman"/>
          <w:sz w:val="24"/>
          <w:szCs w:val="24"/>
          <w:lang w:val="de-AT"/>
        </w:rPr>
        <w:t>;</w:t>
      </w:r>
    </w:p>
    <w:p w14:paraId="3E3F0C60" w14:textId="0F72F669" w:rsidR="001B1DAC" w:rsidRPr="004766FA" w:rsidRDefault="004B114D" w:rsidP="004766FA">
      <w:pPr>
        <w:spacing w:line="240" w:lineRule="auto"/>
        <w:jc w:val="both"/>
        <w:rPr>
          <w:rFonts w:ascii="Times New Roman" w:eastAsia="Times New Roman" w:hAnsi="Times New Roman" w:cs="Times New Roman"/>
          <w:bCs/>
          <w:sz w:val="24"/>
          <w:szCs w:val="24"/>
        </w:rPr>
      </w:pPr>
      <w:r w:rsidRPr="004766FA">
        <w:rPr>
          <w:rFonts w:ascii="Times New Roman" w:eastAsia="Times New Roman" w:hAnsi="Times New Roman" w:cs="Times New Roman"/>
          <w:b/>
          <w:sz w:val="24"/>
          <w:szCs w:val="24"/>
          <w:highlight w:val="white"/>
          <w:u w:val="single"/>
        </w:rPr>
        <w:t>Numri i Referencës</w:t>
      </w:r>
      <w:r w:rsidRPr="004766FA">
        <w:rPr>
          <w:rFonts w:ascii="Times New Roman" w:eastAsia="Times New Roman" w:hAnsi="Times New Roman" w:cs="Times New Roman"/>
          <w:b/>
          <w:sz w:val="24"/>
          <w:szCs w:val="24"/>
          <w:u w:val="single"/>
        </w:rPr>
        <w:t>:</w:t>
      </w:r>
      <w:r w:rsidRPr="004766FA">
        <w:rPr>
          <w:rFonts w:ascii="Times New Roman" w:eastAsia="Times New Roman" w:hAnsi="Times New Roman" w:cs="Times New Roman"/>
          <w:b/>
          <w:sz w:val="24"/>
          <w:szCs w:val="24"/>
        </w:rPr>
        <w:t xml:space="preserve"> </w:t>
      </w:r>
      <w:r w:rsidRPr="004766FA">
        <w:rPr>
          <w:rFonts w:ascii="Times New Roman" w:eastAsia="Times New Roman" w:hAnsi="Times New Roman" w:cs="Times New Roman"/>
          <w:bCs/>
          <w:sz w:val="24"/>
          <w:szCs w:val="24"/>
        </w:rPr>
        <w:t>ZP/KJ-</w:t>
      </w:r>
      <w:r w:rsidR="00DB38F4" w:rsidRPr="004766FA">
        <w:rPr>
          <w:rFonts w:ascii="Times New Roman" w:eastAsia="Times New Roman" w:hAnsi="Times New Roman" w:cs="Times New Roman"/>
          <w:bCs/>
          <w:sz w:val="24"/>
          <w:szCs w:val="24"/>
        </w:rPr>
        <w:t>0</w:t>
      </w:r>
      <w:r w:rsidR="002C37D7" w:rsidRPr="004766FA">
        <w:rPr>
          <w:rFonts w:ascii="Times New Roman" w:eastAsia="Times New Roman" w:hAnsi="Times New Roman" w:cs="Times New Roman"/>
          <w:bCs/>
          <w:sz w:val="24"/>
          <w:szCs w:val="24"/>
        </w:rPr>
        <w:t>4</w:t>
      </w:r>
      <w:r w:rsidRPr="004766FA">
        <w:rPr>
          <w:rFonts w:ascii="Times New Roman" w:eastAsia="Times New Roman" w:hAnsi="Times New Roman" w:cs="Times New Roman"/>
          <w:bCs/>
          <w:sz w:val="24"/>
          <w:szCs w:val="24"/>
        </w:rPr>
        <w:t>-202</w:t>
      </w:r>
      <w:r w:rsidR="009F4A94" w:rsidRPr="004766FA">
        <w:rPr>
          <w:rFonts w:ascii="Times New Roman" w:eastAsia="Times New Roman" w:hAnsi="Times New Roman" w:cs="Times New Roman"/>
          <w:bCs/>
          <w:sz w:val="24"/>
          <w:szCs w:val="24"/>
        </w:rPr>
        <w:t>6</w:t>
      </w:r>
      <w:r w:rsidR="001B1DAC" w:rsidRPr="004766FA">
        <w:rPr>
          <w:rFonts w:ascii="Times New Roman" w:eastAsia="Times New Roman" w:hAnsi="Times New Roman" w:cs="Times New Roman"/>
          <w:bCs/>
          <w:sz w:val="24"/>
          <w:szCs w:val="24"/>
        </w:rPr>
        <w:t>;</w:t>
      </w:r>
    </w:p>
    <w:p w14:paraId="0582BBEF" w14:textId="4863CCDF" w:rsidR="001B1DAC" w:rsidRPr="004766FA" w:rsidRDefault="004B114D" w:rsidP="004766FA">
      <w:pPr>
        <w:spacing w:line="240" w:lineRule="auto"/>
        <w:jc w:val="both"/>
        <w:rPr>
          <w:rFonts w:ascii="Times New Roman" w:eastAsia="Times New Roman" w:hAnsi="Times New Roman" w:cs="Times New Roman"/>
          <w:sz w:val="24"/>
          <w:szCs w:val="24"/>
        </w:rPr>
      </w:pPr>
      <w:r w:rsidRPr="004766FA">
        <w:rPr>
          <w:rFonts w:ascii="Times New Roman" w:eastAsia="Times New Roman" w:hAnsi="Times New Roman" w:cs="Times New Roman"/>
          <w:b/>
          <w:sz w:val="24"/>
          <w:szCs w:val="24"/>
          <w:highlight w:val="white"/>
          <w:u w:val="single"/>
        </w:rPr>
        <w:t>I raporton:</w:t>
      </w:r>
      <w:r w:rsidR="00984FAC" w:rsidRPr="004766FA">
        <w:rPr>
          <w:rFonts w:ascii="Times New Roman" w:eastAsia="Times New Roman" w:hAnsi="Times New Roman" w:cs="Times New Roman"/>
          <w:b/>
          <w:sz w:val="24"/>
          <w:szCs w:val="24"/>
        </w:rPr>
        <w:t xml:space="preserve"> </w:t>
      </w:r>
      <w:r w:rsidR="00984FAC" w:rsidRPr="004766FA">
        <w:rPr>
          <w:rFonts w:ascii="Times New Roman" w:eastAsia="Times New Roman" w:hAnsi="Times New Roman" w:cs="Times New Roman"/>
          <w:sz w:val="24"/>
          <w:szCs w:val="24"/>
        </w:rPr>
        <w:t>Drejtori</w:t>
      </w:r>
      <w:r w:rsidR="004766FA" w:rsidRPr="004766FA">
        <w:rPr>
          <w:rFonts w:ascii="Times New Roman" w:eastAsia="Times New Roman" w:hAnsi="Times New Roman" w:cs="Times New Roman"/>
          <w:sz w:val="24"/>
          <w:szCs w:val="24"/>
        </w:rPr>
        <w:t>t të</w:t>
      </w:r>
      <w:r w:rsidR="002C37D7" w:rsidRPr="004766FA">
        <w:rPr>
          <w:rFonts w:ascii="Times New Roman" w:eastAsia="Times New Roman" w:hAnsi="Times New Roman" w:cs="Times New Roman"/>
          <w:sz w:val="24"/>
          <w:szCs w:val="24"/>
        </w:rPr>
        <w:t xml:space="preserve"> Departamentit t</w:t>
      </w:r>
      <w:r w:rsidR="00D0311B" w:rsidRPr="004766FA">
        <w:rPr>
          <w:rFonts w:ascii="Times New Roman" w:eastAsia="Times New Roman" w:hAnsi="Times New Roman" w:cs="Times New Roman"/>
          <w:sz w:val="24"/>
          <w:szCs w:val="24"/>
        </w:rPr>
        <w:t>ë</w:t>
      </w:r>
      <w:r w:rsidR="002C37D7" w:rsidRPr="004766FA">
        <w:rPr>
          <w:rFonts w:ascii="Times New Roman" w:eastAsia="Times New Roman" w:hAnsi="Times New Roman" w:cs="Times New Roman"/>
          <w:sz w:val="24"/>
          <w:szCs w:val="24"/>
        </w:rPr>
        <w:t xml:space="preserve"> Financave</w:t>
      </w:r>
      <w:r w:rsidR="001B1DAC" w:rsidRPr="004766FA">
        <w:rPr>
          <w:rFonts w:ascii="Times New Roman" w:eastAsia="Times New Roman" w:hAnsi="Times New Roman" w:cs="Times New Roman"/>
          <w:sz w:val="24"/>
          <w:szCs w:val="24"/>
        </w:rPr>
        <w:t>;</w:t>
      </w:r>
    </w:p>
    <w:p w14:paraId="66BD6E5D" w14:textId="37B75FBA" w:rsidR="00D527C1" w:rsidRPr="004766FA" w:rsidRDefault="004B114D" w:rsidP="004766FA">
      <w:pPr>
        <w:spacing w:line="240" w:lineRule="auto"/>
        <w:jc w:val="both"/>
        <w:rPr>
          <w:rFonts w:ascii="Times New Roman" w:eastAsia="Times New Roman" w:hAnsi="Times New Roman" w:cs="Times New Roman"/>
          <w:bCs/>
          <w:sz w:val="24"/>
          <w:szCs w:val="24"/>
        </w:rPr>
      </w:pPr>
      <w:r w:rsidRPr="004766FA">
        <w:rPr>
          <w:rFonts w:ascii="Times New Roman" w:eastAsia="Times New Roman" w:hAnsi="Times New Roman" w:cs="Times New Roman"/>
          <w:b/>
          <w:sz w:val="24"/>
          <w:szCs w:val="24"/>
          <w:highlight w:val="white"/>
          <w:u w:val="single"/>
        </w:rPr>
        <w:t>Niveli i pagës</w:t>
      </w:r>
      <w:r w:rsidR="009135DE" w:rsidRPr="004766FA">
        <w:rPr>
          <w:rFonts w:ascii="Times New Roman" w:eastAsia="Times New Roman" w:hAnsi="Times New Roman" w:cs="Times New Roman"/>
          <w:b/>
          <w:sz w:val="24"/>
          <w:szCs w:val="24"/>
          <w:highlight w:val="white"/>
          <w:u w:val="single"/>
        </w:rPr>
        <w:t xml:space="preserve"> </w:t>
      </w:r>
      <w:r w:rsidR="009135DE" w:rsidRPr="004766FA">
        <w:rPr>
          <w:rFonts w:ascii="Times New Roman" w:eastAsia="Times New Roman" w:hAnsi="Times New Roman" w:cs="Times New Roman"/>
          <w:b/>
          <w:sz w:val="24"/>
          <w:szCs w:val="24"/>
          <w:u w:val="single"/>
        </w:rPr>
        <w:t>me koef</w:t>
      </w:r>
      <w:r w:rsidR="00E27F33" w:rsidRPr="004766FA">
        <w:rPr>
          <w:rFonts w:ascii="Times New Roman" w:eastAsia="Times New Roman" w:hAnsi="Times New Roman" w:cs="Times New Roman"/>
          <w:b/>
          <w:sz w:val="24"/>
          <w:szCs w:val="24"/>
          <w:u w:val="single"/>
        </w:rPr>
        <w:t>icient</w:t>
      </w:r>
      <w:r w:rsidR="009135DE" w:rsidRPr="004766FA">
        <w:rPr>
          <w:rFonts w:ascii="Times New Roman" w:eastAsia="Times New Roman" w:hAnsi="Times New Roman" w:cs="Times New Roman"/>
          <w:b/>
          <w:sz w:val="24"/>
          <w:szCs w:val="24"/>
          <w:u w:val="single"/>
        </w:rPr>
        <w:t xml:space="preserve"> </w:t>
      </w:r>
      <w:r w:rsidR="00E154F8" w:rsidRPr="004766FA">
        <w:rPr>
          <w:rFonts w:ascii="Times New Roman" w:eastAsia="Times New Roman" w:hAnsi="Times New Roman" w:cs="Times New Roman"/>
          <w:b/>
          <w:sz w:val="24"/>
          <w:szCs w:val="24"/>
          <w:u w:val="single"/>
        </w:rPr>
        <w:t>49</w:t>
      </w:r>
      <w:r w:rsidRPr="004766FA">
        <w:rPr>
          <w:rFonts w:ascii="Times New Roman" w:eastAsia="Times New Roman" w:hAnsi="Times New Roman" w:cs="Times New Roman"/>
          <w:b/>
          <w:sz w:val="24"/>
          <w:szCs w:val="24"/>
          <w:u w:val="single"/>
        </w:rPr>
        <w:t>:</w:t>
      </w:r>
      <w:r w:rsidR="00157083" w:rsidRPr="004766FA">
        <w:rPr>
          <w:rFonts w:ascii="Times New Roman" w:eastAsia="Times New Roman" w:hAnsi="Times New Roman" w:cs="Times New Roman"/>
          <w:b/>
          <w:sz w:val="24"/>
          <w:szCs w:val="24"/>
          <w:u w:val="single"/>
        </w:rPr>
        <w:t xml:space="preserve"> </w:t>
      </w:r>
      <w:r w:rsidR="00E154F8" w:rsidRPr="004766FA">
        <w:rPr>
          <w:rFonts w:ascii="Times New Roman" w:eastAsia="Times New Roman" w:hAnsi="Times New Roman" w:cs="Times New Roman"/>
          <w:bCs/>
          <w:sz w:val="24"/>
          <w:szCs w:val="24"/>
        </w:rPr>
        <w:t>980</w:t>
      </w:r>
      <w:r w:rsidR="008516E3" w:rsidRPr="004766FA">
        <w:rPr>
          <w:rFonts w:ascii="Times New Roman" w:eastAsia="Times New Roman" w:hAnsi="Times New Roman" w:cs="Times New Roman"/>
          <w:bCs/>
          <w:sz w:val="24"/>
          <w:szCs w:val="24"/>
        </w:rPr>
        <w:t>.</w:t>
      </w:r>
      <w:r w:rsidR="00E154F8" w:rsidRPr="004766FA">
        <w:rPr>
          <w:rFonts w:ascii="Times New Roman" w:eastAsia="Times New Roman" w:hAnsi="Times New Roman" w:cs="Times New Roman"/>
          <w:bCs/>
          <w:sz w:val="24"/>
          <w:szCs w:val="24"/>
        </w:rPr>
        <w:t>0</w:t>
      </w:r>
      <w:r w:rsidR="008516E3" w:rsidRPr="004766FA">
        <w:rPr>
          <w:rFonts w:ascii="Times New Roman" w:eastAsia="Times New Roman" w:hAnsi="Times New Roman" w:cs="Times New Roman"/>
          <w:bCs/>
          <w:sz w:val="24"/>
          <w:szCs w:val="24"/>
        </w:rPr>
        <w:t>0€ Bruto (</w:t>
      </w:r>
      <w:r w:rsidR="009839A0" w:rsidRPr="004766FA">
        <w:rPr>
          <w:rFonts w:ascii="Times New Roman" w:eastAsia="Times New Roman" w:hAnsi="Times New Roman" w:cs="Times New Roman"/>
          <w:bCs/>
          <w:sz w:val="24"/>
          <w:szCs w:val="24"/>
        </w:rPr>
        <w:t>nëntëqind e tetëdhjetë</w:t>
      </w:r>
      <w:r w:rsidR="008516E3" w:rsidRPr="004766FA">
        <w:rPr>
          <w:rFonts w:ascii="Times New Roman" w:eastAsia="Times New Roman" w:hAnsi="Times New Roman" w:cs="Times New Roman"/>
          <w:bCs/>
          <w:sz w:val="24"/>
          <w:szCs w:val="24"/>
        </w:rPr>
        <w:t xml:space="preserve"> Euro)</w:t>
      </w:r>
      <w:r w:rsidR="008D6737" w:rsidRPr="004766FA">
        <w:rPr>
          <w:rFonts w:ascii="Times New Roman" w:eastAsia="Times New Roman" w:hAnsi="Times New Roman" w:cs="Times New Roman"/>
          <w:bCs/>
          <w:sz w:val="24"/>
          <w:szCs w:val="24"/>
        </w:rPr>
        <w:t xml:space="preserve"> në muaj</w:t>
      </w:r>
      <w:r w:rsidR="0080348B" w:rsidRPr="004766FA">
        <w:rPr>
          <w:rFonts w:ascii="Times New Roman" w:eastAsia="Times New Roman" w:hAnsi="Times New Roman" w:cs="Times New Roman"/>
          <w:bCs/>
          <w:sz w:val="24"/>
          <w:szCs w:val="24"/>
        </w:rPr>
        <w:t xml:space="preserve">, </w:t>
      </w:r>
      <w:r w:rsidR="001B1DAC" w:rsidRPr="004766FA">
        <w:rPr>
          <w:rFonts w:ascii="Times New Roman" w:eastAsia="Times New Roman" w:hAnsi="Times New Roman" w:cs="Times New Roman"/>
          <w:bCs/>
          <w:sz w:val="24"/>
          <w:szCs w:val="24"/>
        </w:rPr>
        <w:t>subjekti i ndryshimit sipas vendimit të Bordit të Drejtorëve të KMDK-së;</w:t>
      </w:r>
    </w:p>
    <w:p w14:paraId="66811FA5" w14:textId="10E03ECF" w:rsidR="001B1DAC" w:rsidRPr="004766FA" w:rsidRDefault="004B114D" w:rsidP="004766FA">
      <w:pPr>
        <w:spacing w:line="240" w:lineRule="auto"/>
        <w:jc w:val="both"/>
        <w:rPr>
          <w:rFonts w:ascii="Times New Roman" w:eastAsia="Times New Roman" w:hAnsi="Times New Roman" w:cs="Times New Roman"/>
          <w:b/>
          <w:sz w:val="24"/>
          <w:szCs w:val="24"/>
          <w:highlight w:val="white"/>
        </w:rPr>
      </w:pPr>
      <w:r w:rsidRPr="004766FA">
        <w:rPr>
          <w:rFonts w:ascii="Times New Roman" w:eastAsia="Times New Roman" w:hAnsi="Times New Roman" w:cs="Times New Roman"/>
          <w:b/>
          <w:sz w:val="24"/>
          <w:szCs w:val="24"/>
          <w:highlight w:val="white"/>
          <w:u w:val="single"/>
        </w:rPr>
        <w:t>Orët e Punës:</w:t>
      </w:r>
      <w:r w:rsidRPr="004766FA">
        <w:rPr>
          <w:rFonts w:ascii="Times New Roman" w:eastAsia="Times New Roman" w:hAnsi="Times New Roman" w:cs="Times New Roman"/>
          <w:b/>
          <w:sz w:val="24"/>
          <w:szCs w:val="24"/>
          <w:highlight w:val="white"/>
        </w:rPr>
        <w:t xml:space="preserve"> </w:t>
      </w:r>
      <w:r w:rsidR="002C37D7" w:rsidRPr="004766FA">
        <w:rPr>
          <w:rFonts w:ascii="Times New Roman" w:eastAsia="Times New Roman" w:hAnsi="Times New Roman" w:cs="Times New Roman"/>
          <w:b/>
          <w:sz w:val="24"/>
          <w:szCs w:val="24"/>
          <w:highlight w:val="white"/>
        </w:rPr>
        <w:t>4</w:t>
      </w:r>
      <w:r w:rsidR="002C37D7" w:rsidRPr="004766FA">
        <w:rPr>
          <w:rFonts w:ascii="Times New Roman" w:hAnsi="Times New Roman" w:cs="Times New Roman"/>
          <w:bCs/>
          <w:sz w:val="24"/>
          <w:szCs w:val="24"/>
          <w:highlight w:val="white"/>
        </w:rPr>
        <w:t>0 orë në javë, orari i plotë i punës në bazë të Ligjit të Punës;</w:t>
      </w:r>
    </w:p>
    <w:p w14:paraId="105E2260" w14:textId="05D655AF" w:rsidR="00307694" w:rsidRPr="004766FA" w:rsidRDefault="004B114D" w:rsidP="004766FA">
      <w:pPr>
        <w:spacing w:line="240" w:lineRule="auto"/>
        <w:jc w:val="both"/>
        <w:rPr>
          <w:rFonts w:ascii="Times New Roman" w:eastAsia="Times New Roman" w:hAnsi="Times New Roman" w:cs="Times New Roman"/>
          <w:bCs/>
          <w:sz w:val="24"/>
          <w:szCs w:val="24"/>
        </w:rPr>
      </w:pPr>
      <w:r w:rsidRPr="004766FA">
        <w:rPr>
          <w:rFonts w:ascii="Times New Roman" w:eastAsia="Times New Roman" w:hAnsi="Times New Roman" w:cs="Times New Roman"/>
          <w:b/>
          <w:sz w:val="24"/>
          <w:szCs w:val="24"/>
          <w:highlight w:val="white"/>
          <w:u w:val="single"/>
        </w:rPr>
        <w:t>Kohëzgjatja e kontratës:</w:t>
      </w:r>
      <w:r w:rsidRPr="004766FA">
        <w:rPr>
          <w:rFonts w:ascii="Times New Roman" w:eastAsia="Times New Roman" w:hAnsi="Times New Roman" w:cs="Times New Roman"/>
          <w:b/>
          <w:sz w:val="24"/>
          <w:szCs w:val="24"/>
          <w:highlight w:val="white"/>
        </w:rPr>
        <w:t xml:space="preserve"> </w:t>
      </w:r>
      <w:r w:rsidRPr="004766FA">
        <w:rPr>
          <w:rFonts w:ascii="Times New Roman" w:eastAsia="Times New Roman" w:hAnsi="Times New Roman" w:cs="Times New Roman"/>
          <w:bCs/>
          <w:sz w:val="24"/>
          <w:szCs w:val="24"/>
        </w:rPr>
        <w:t xml:space="preserve">Me kohë të caktuar (1 vit) me mundësi vazhdimi, puna provuese zgjatë </w:t>
      </w:r>
      <w:r w:rsidR="00307694" w:rsidRPr="004766FA">
        <w:rPr>
          <w:rFonts w:ascii="Times New Roman" w:eastAsia="Times New Roman" w:hAnsi="Times New Roman" w:cs="Times New Roman"/>
          <w:bCs/>
          <w:sz w:val="24"/>
          <w:szCs w:val="24"/>
        </w:rPr>
        <w:t xml:space="preserve">deri në </w:t>
      </w:r>
      <w:r w:rsidR="007B6478" w:rsidRPr="004766FA">
        <w:rPr>
          <w:rFonts w:ascii="Times New Roman" w:eastAsia="Times New Roman" w:hAnsi="Times New Roman" w:cs="Times New Roman"/>
          <w:bCs/>
          <w:sz w:val="24"/>
          <w:szCs w:val="24"/>
        </w:rPr>
        <w:t>gjashtë</w:t>
      </w:r>
      <w:r w:rsidRPr="004766FA">
        <w:rPr>
          <w:rFonts w:ascii="Times New Roman" w:eastAsia="Times New Roman" w:hAnsi="Times New Roman" w:cs="Times New Roman"/>
          <w:bCs/>
          <w:sz w:val="24"/>
          <w:szCs w:val="24"/>
        </w:rPr>
        <w:t xml:space="preserve"> (</w:t>
      </w:r>
      <w:r w:rsidR="007B6478" w:rsidRPr="004766FA">
        <w:rPr>
          <w:rFonts w:ascii="Times New Roman" w:eastAsia="Times New Roman" w:hAnsi="Times New Roman" w:cs="Times New Roman"/>
          <w:bCs/>
          <w:sz w:val="24"/>
          <w:szCs w:val="24"/>
        </w:rPr>
        <w:t>6</w:t>
      </w:r>
      <w:r w:rsidRPr="004766FA">
        <w:rPr>
          <w:rFonts w:ascii="Times New Roman" w:eastAsia="Times New Roman" w:hAnsi="Times New Roman" w:cs="Times New Roman"/>
          <w:bCs/>
          <w:sz w:val="24"/>
          <w:szCs w:val="24"/>
        </w:rPr>
        <w:t>) muaj</w:t>
      </w:r>
      <w:r w:rsidR="00307694" w:rsidRPr="004766FA">
        <w:rPr>
          <w:rFonts w:ascii="Times New Roman" w:eastAsia="Times New Roman" w:hAnsi="Times New Roman" w:cs="Times New Roman"/>
          <w:bCs/>
          <w:sz w:val="24"/>
          <w:szCs w:val="24"/>
        </w:rPr>
        <w:t>;</w:t>
      </w:r>
    </w:p>
    <w:p w14:paraId="0D6ECB3B" w14:textId="65B7C70A" w:rsidR="004766FA" w:rsidRDefault="004B114D" w:rsidP="004766FA">
      <w:pPr>
        <w:spacing w:line="240" w:lineRule="auto"/>
        <w:jc w:val="both"/>
        <w:rPr>
          <w:rFonts w:ascii="Times New Roman" w:eastAsia="Times New Roman" w:hAnsi="Times New Roman" w:cs="Times New Roman"/>
          <w:bCs/>
          <w:sz w:val="24"/>
          <w:szCs w:val="24"/>
        </w:rPr>
      </w:pPr>
      <w:r w:rsidRPr="004766FA">
        <w:rPr>
          <w:rFonts w:ascii="Times New Roman" w:eastAsia="Times New Roman" w:hAnsi="Times New Roman" w:cs="Times New Roman"/>
          <w:b/>
          <w:sz w:val="24"/>
          <w:szCs w:val="24"/>
          <w:highlight w:val="white"/>
          <w:u w:val="single"/>
        </w:rPr>
        <w:t>Vendi i punës:</w:t>
      </w:r>
      <w:r w:rsidR="002C37D7" w:rsidRPr="004766FA">
        <w:rPr>
          <w:rFonts w:ascii="Times New Roman" w:hAnsi="Times New Roman" w:cs="Times New Roman"/>
          <w:bCs/>
          <w:sz w:val="24"/>
          <w:szCs w:val="24"/>
          <w:highlight w:val="white"/>
        </w:rPr>
        <w:t xml:space="preserve"> KMDK – Sh.A., Prishtinë.</w:t>
      </w:r>
    </w:p>
    <w:p w14:paraId="16317714" w14:textId="77777777" w:rsidR="004766FA" w:rsidRPr="004766FA" w:rsidRDefault="004766FA" w:rsidP="004766FA">
      <w:pPr>
        <w:spacing w:line="240" w:lineRule="auto"/>
        <w:jc w:val="both"/>
        <w:rPr>
          <w:rFonts w:ascii="Times New Roman" w:eastAsia="Times New Roman" w:hAnsi="Times New Roman" w:cs="Times New Roman"/>
          <w:bCs/>
          <w:sz w:val="24"/>
          <w:szCs w:val="24"/>
        </w:rPr>
      </w:pPr>
    </w:p>
    <w:p w14:paraId="0A2F069D" w14:textId="71D7251D" w:rsidR="004C3597" w:rsidRPr="004766FA" w:rsidRDefault="004B114D">
      <w:pPr>
        <w:spacing w:after="0" w:line="240" w:lineRule="auto"/>
        <w:jc w:val="both"/>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Detyrat dhe Përgjegjësitë:</w:t>
      </w:r>
    </w:p>
    <w:p w14:paraId="6E98C8BB"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Identifikon, regjistron dhe mirëmban të dhënat e detajuara për të gjitha asetet dhe pasuritë e organizatës në sistemin përkatës të menaxhimit të aseteve.</w:t>
      </w:r>
    </w:p>
    <w:p w14:paraId="7659ADC2"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Koordinon procesin e inventarizimit periodik të aseteve dhe pajisjeve, duke përgatitur raportet e nevojshme dhe duke siguruar përputhjen me gjendjen faktike.</w:t>
      </w:r>
    </w:p>
    <w:p w14:paraId="696BE72E"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Etiketon dhe kodon asetet sipas politikave dhe procedurave të brendshme, për të siguruar gjurmueshmëri dhe evidencë të plotë për secilin aset.</w:t>
      </w:r>
    </w:p>
    <w:p w14:paraId="6B90CBB7"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Përditëson të dhënat mbi lëvizjet, transferimet, dëmtimet ose nxjerrjen nga përdorimi të aseteve, në bashkëpunim me njësitë përkatëse.</w:t>
      </w:r>
    </w:p>
    <w:p w14:paraId="2CE41CEC"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Përgatit raporte mujore, tremujore dhe vjetore mbi statusin e aseteve dhe inventarit, përfshirë analiza për mirëmbajtje, zëvendësim dhe amortizim.</w:t>
      </w:r>
    </w:p>
    <w:p w14:paraId="463663E0"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Monitoron përdorimin e aseteve nga njësitë përkatëse për të siguruar menaxhim efikas dhe parandalim të keqpërdorimeve.</w:t>
      </w:r>
    </w:p>
    <w:p w14:paraId="2FA24F8F"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lastRenderedPageBreak/>
        <w:t>Bashkëpunon me departamentet dhe auditorët gjatë auditimeve të brendshme dhe të jashtme në lidhje me asetet dhe dokumentacionin mbështetës.</w:t>
      </w:r>
    </w:p>
    <w:p w14:paraId="00D2E9DC"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Ndihmon në përgatitjen e procedurave për menaxhimin e aseteve të tepërta, të dëmtuara ose të panevojshme, duke ndjekur procesin e propozimit, komisionimit dhe çregjistrimit sipas legjislacionit.</w:t>
      </w:r>
    </w:p>
    <w:p w14:paraId="36624649" w14:textId="77777777" w:rsidR="002C37D7" w:rsidRPr="004766FA"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Siguron ruajtjen dhe mirëmbajtjen e dokumentacionit fizik dhe elektronik për të gjitha pasuritë në pronësi ose përdorim të organizatës.</w:t>
      </w:r>
    </w:p>
    <w:p w14:paraId="732F1C2F" w14:textId="77777777" w:rsidR="002C37D7" w:rsidRPr="002C37D7"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2C37D7">
        <w:rPr>
          <w:rFonts w:ascii="Times New Roman" w:eastAsia="Times New Roman" w:hAnsi="Times New Roman" w:cs="Times New Roman"/>
          <w:color w:val="000000"/>
          <w:sz w:val="24"/>
          <w:szCs w:val="24"/>
          <w:lang w:val="en-US"/>
        </w:rPr>
        <w:t>Kryen analiza dhe projeksione financiare për asetet dhe inventarin.</w:t>
      </w:r>
    </w:p>
    <w:p w14:paraId="71592F2E" w14:textId="01F92DF0" w:rsidR="002C37D7" w:rsidRPr="002C37D7" w:rsidRDefault="002C37D7" w:rsidP="002C37D7">
      <w:pPr>
        <w:numPr>
          <w:ilvl w:val="0"/>
          <w:numId w:val="35"/>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2C37D7">
        <w:rPr>
          <w:rFonts w:ascii="Times New Roman" w:eastAsia="Times New Roman" w:hAnsi="Times New Roman" w:cs="Times New Roman"/>
          <w:color w:val="000000"/>
          <w:sz w:val="24"/>
          <w:szCs w:val="24"/>
          <w:lang w:val="en-US"/>
        </w:rPr>
        <w:t>Përmbush</w:t>
      </w:r>
      <w:r w:rsidR="004766FA">
        <w:rPr>
          <w:rFonts w:ascii="Times New Roman" w:eastAsia="Times New Roman" w:hAnsi="Times New Roman" w:cs="Times New Roman"/>
          <w:color w:val="000000"/>
          <w:sz w:val="24"/>
          <w:szCs w:val="24"/>
          <w:lang w:val="en-US"/>
        </w:rPr>
        <w:t>ë</w:t>
      </w:r>
      <w:r w:rsidRPr="002C37D7">
        <w:rPr>
          <w:rFonts w:ascii="Times New Roman" w:eastAsia="Times New Roman" w:hAnsi="Times New Roman" w:cs="Times New Roman"/>
          <w:color w:val="000000"/>
          <w:sz w:val="24"/>
          <w:szCs w:val="24"/>
          <w:lang w:val="en-US"/>
        </w:rPr>
        <w:t xml:space="preserve"> detyra të tjera të ngarkuara nga eprorët.</w:t>
      </w:r>
    </w:p>
    <w:p w14:paraId="38163A79" w14:textId="77777777" w:rsidR="00D32DF0" w:rsidRPr="0080348B" w:rsidRDefault="00D32DF0" w:rsidP="00D32DF0">
      <w:pPr>
        <w:spacing w:before="120" w:after="0" w:line="240" w:lineRule="auto"/>
        <w:ind w:left="720"/>
        <w:jc w:val="both"/>
        <w:textAlignment w:val="baseline"/>
        <w:rPr>
          <w:rFonts w:ascii="Times New Roman" w:eastAsia="Times New Roman" w:hAnsi="Times New Roman" w:cs="Times New Roman"/>
          <w:bCs/>
          <w:sz w:val="24"/>
          <w:szCs w:val="24"/>
        </w:rPr>
      </w:pPr>
    </w:p>
    <w:p w14:paraId="1459FC1F" w14:textId="2CCE94AF" w:rsidR="004C3597" w:rsidRPr="00CA1A5B" w:rsidRDefault="008D6737" w:rsidP="00681EEA">
      <w:pPr>
        <w:spacing w:after="0"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Përvoj</w:t>
      </w:r>
      <w:r w:rsidRPr="00CA1A5B">
        <w:rPr>
          <w:rFonts w:ascii="Times New Roman" w:eastAsia="Times New Roman" w:hAnsi="Times New Roman" w:cs="Times New Roman"/>
          <w:b/>
          <w:sz w:val="24"/>
          <w:szCs w:val="24"/>
          <w:u w:val="single"/>
        </w:rPr>
        <w:t>a/Edukimi:</w:t>
      </w:r>
    </w:p>
    <w:p w14:paraId="12AA9960" w14:textId="77777777" w:rsidR="00541CFC" w:rsidRPr="00CA1A5B" w:rsidRDefault="00541CFC" w:rsidP="00A82018">
      <w:pPr>
        <w:pStyle w:val="NoSpacing"/>
        <w:jc w:val="both"/>
        <w:rPr>
          <w:rFonts w:ascii="Times New Roman" w:eastAsia="Times New Roman" w:hAnsi="Times New Roman" w:cs="Times New Roman"/>
          <w:sz w:val="24"/>
          <w:szCs w:val="24"/>
        </w:rPr>
      </w:pPr>
    </w:p>
    <w:p w14:paraId="10D96BBB" w14:textId="77777777" w:rsidR="002C37D7" w:rsidRPr="004766FA" w:rsidRDefault="002C37D7" w:rsidP="002C37D7">
      <w:pPr>
        <w:numPr>
          <w:ilvl w:val="0"/>
          <w:numId w:val="36"/>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4766FA">
        <w:rPr>
          <w:rFonts w:ascii="Times New Roman" w:eastAsia="Times New Roman" w:hAnsi="Times New Roman" w:cs="Times New Roman"/>
          <w:color w:val="000000"/>
          <w:sz w:val="24"/>
          <w:szCs w:val="24"/>
          <w:lang w:val="de-AT"/>
        </w:rPr>
        <w:t>Diplomë universitare në Financa, Kontabilitet, Ekonomi, Inxhinieri Industriale ose në fusha të ngjashme relevante;</w:t>
      </w:r>
    </w:p>
    <w:p w14:paraId="0006B244" w14:textId="77777777" w:rsidR="002C37D7" w:rsidRPr="004766FA" w:rsidRDefault="002C37D7" w:rsidP="002C37D7">
      <w:pPr>
        <w:numPr>
          <w:ilvl w:val="0"/>
          <w:numId w:val="36"/>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4766FA">
        <w:rPr>
          <w:rFonts w:ascii="Times New Roman" w:eastAsia="Times New Roman" w:hAnsi="Times New Roman" w:cs="Times New Roman"/>
          <w:color w:val="000000"/>
          <w:sz w:val="24"/>
          <w:szCs w:val="24"/>
          <w:lang w:val="de-AT"/>
        </w:rPr>
        <w:t>Minimum 3 vite përvojë pune në menaxhimin e aseteve fikse, kontabilitet të aseteve, ose në kontroll të brendshëm financiar;</w:t>
      </w:r>
    </w:p>
    <w:p w14:paraId="1BF17934" w14:textId="77777777" w:rsidR="002C37D7" w:rsidRPr="004766FA" w:rsidRDefault="002C37D7" w:rsidP="002C37D7">
      <w:pPr>
        <w:numPr>
          <w:ilvl w:val="0"/>
          <w:numId w:val="36"/>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4766FA">
        <w:rPr>
          <w:rFonts w:ascii="Times New Roman" w:eastAsia="Times New Roman" w:hAnsi="Times New Roman" w:cs="Times New Roman"/>
          <w:color w:val="000000"/>
          <w:sz w:val="24"/>
          <w:szCs w:val="24"/>
          <w:lang w:val="de-AT"/>
        </w:rPr>
        <w:t>Përvoja në ndërmarrje publike ose organizata të mëdha që zbatojnë sisteme të strukturuara për menaxhimin e aseteve fikse përbën avantazh të veçantë;</w:t>
      </w:r>
    </w:p>
    <w:p w14:paraId="19C37099" w14:textId="77777777" w:rsidR="002C37D7" w:rsidRPr="004766FA" w:rsidRDefault="002C37D7" w:rsidP="002C37D7">
      <w:pPr>
        <w:numPr>
          <w:ilvl w:val="0"/>
          <w:numId w:val="36"/>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4766FA">
        <w:rPr>
          <w:rFonts w:ascii="Times New Roman" w:eastAsia="Times New Roman" w:hAnsi="Times New Roman" w:cs="Times New Roman"/>
          <w:color w:val="000000"/>
          <w:sz w:val="24"/>
          <w:szCs w:val="24"/>
          <w:lang w:val="de-AT"/>
        </w:rPr>
        <w:t>Njohuri të mira mbi standardet e kontabilitetit për regjistrimin, zhvlerësimin (amortizimin) dhe kontrollin e aseteve, duke përfshirë Standardet e Kontabilitetit në Kosovë (KAS) dhe/ose Standardet Ndërkombëtare të Raportimit Financiar (IFRS)</w:t>
      </w:r>
    </w:p>
    <w:p w14:paraId="4368E9F9" w14:textId="2AE4DEBC" w:rsidR="00984FAC" w:rsidRDefault="00984FAC" w:rsidP="00984FAC">
      <w:pPr>
        <w:spacing w:before="120" w:after="0" w:line="240" w:lineRule="auto"/>
        <w:ind w:left="720"/>
        <w:jc w:val="both"/>
        <w:textAlignment w:val="baseline"/>
        <w:rPr>
          <w:rFonts w:ascii="Times New Roman" w:eastAsia="Times New Roman" w:hAnsi="Times New Roman" w:cs="Times New Roman"/>
          <w:color w:val="000000"/>
        </w:rPr>
      </w:pPr>
    </w:p>
    <w:p w14:paraId="29418DA4" w14:textId="77777777" w:rsidR="00984FAC" w:rsidRPr="0080348B" w:rsidRDefault="00984FAC" w:rsidP="00984FAC">
      <w:pPr>
        <w:spacing w:before="120" w:after="0" w:line="240" w:lineRule="auto"/>
        <w:ind w:left="720"/>
        <w:jc w:val="both"/>
        <w:textAlignment w:val="baseline"/>
        <w:rPr>
          <w:rFonts w:ascii="Times New Roman" w:eastAsia="Times New Roman" w:hAnsi="Times New Roman" w:cs="Times New Roman"/>
          <w:bCs/>
          <w:sz w:val="24"/>
          <w:szCs w:val="24"/>
        </w:rPr>
      </w:pPr>
    </w:p>
    <w:p w14:paraId="0AF7BF5E" w14:textId="279DB643" w:rsidR="00681EEA" w:rsidRPr="00CA1A5B" w:rsidRDefault="008D6737" w:rsidP="008D6737">
      <w:pPr>
        <w:widowControl w:val="0"/>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Shkathtësitë tjera:</w:t>
      </w:r>
    </w:p>
    <w:p w14:paraId="0F3F7800" w14:textId="77777777"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bookmarkStart w:id="2" w:name="_heading=h.1fob9te" w:colFirst="0" w:colLast="0"/>
      <w:bookmarkEnd w:id="2"/>
      <w:r w:rsidRPr="004766FA">
        <w:rPr>
          <w:rFonts w:ascii="Times New Roman" w:eastAsia="Times New Roman" w:hAnsi="Times New Roman" w:cs="Times New Roman"/>
          <w:color w:val="000000"/>
          <w:sz w:val="24"/>
          <w:szCs w:val="24"/>
        </w:rPr>
        <w:t>Njohuri të avancuara në proceset e regjistrimit, kategorizimit dhe amortizimit të aseteve fikse sipas standardeve kontabël;</w:t>
      </w:r>
    </w:p>
    <w:p w14:paraId="10EB48A2" w14:textId="77777777"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Aftësi për të përdorur softuerë për menaxhimin e aseteve dhe sisteme financiare të digjitalizuara (ERP, etj.);</w:t>
      </w:r>
    </w:p>
    <w:p w14:paraId="2D4E1DE8" w14:textId="77777777"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Aftësi për të përpiluar dhe interpretuar raporte të sakta mbi gjendjen dhe zhvlerësimin e aseteve, përfshirë analizat e amortizimit dhe rivlerësimit;</w:t>
      </w:r>
    </w:p>
    <w:p w14:paraId="28DE29D2" w14:textId="383281EC"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 xml:space="preserve">Njohuri të mira të standardeve të kontabilitetit për sektorin publik dhe privat, si dhe të udhëzimeve të </w:t>
      </w:r>
      <w:r w:rsidR="004766FA">
        <w:rPr>
          <w:rFonts w:ascii="Times New Roman" w:eastAsia="Times New Roman" w:hAnsi="Times New Roman" w:cs="Times New Roman"/>
          <w:color w:val="000000"/>
          <w:sz w:val="24"/>
          <w:szCs w:val="24"/>
        </w:rPr>
        <w:t>T</w:t>
      </w:r>
      <w:r w:rsidRPr="004766FA">
        <w:rPr>
          <w:rFonts w:ascii="Times New Roman" w:eastAsia="Times New Roman" w:hAnsi="Times New Roman" w:cs="Times New Roman"/>
          <w:color w:val="000000"/>
          <w:sz w:val="24"/>
          <w:szCs w:val="24"/>
        </w:rPr>
        <w:t>hesarit për administrimin e pasurive të paluajtshme;</w:t>
      </w:r>
    </w:p>
    <w:p w14:paraId="6DF71D46" w14:textId="77777777"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Eksperiencë dhe aftësi në organizimin dhe realizimin e inventarizimeve fizike dhe përditësimin e regjistrave të aseteve;</w:t>
      </w:r>
    </w:p>
    <w:p w14:paraId="3C2B0B47" w14:textId="77777777"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Saktësi, përpikëri dhe vëmendje ndaj detajeve në përgatitjen e të dhënave dhe dokumentacionit përkatës;</w:t>
      </w:r>
    </w:p>
    <w:p w14:paraId="5A5C7E94" w14:textId="77777777" w:rsidR="002C37D7" w:rsidRPr="004766FA" w:rsidRDefault="002C37D7" w:rsidP="002C37D7">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Aftësi për të punuar në mënyrë të pavarur dhe për të bashkëpunuar në mënyrë efektive me drejtori dhe njësi të tjera brenda KMDK-së;</w:t>
      </w:r>
    </w:p>
    <w:p w14:paraId="1A98A747" w14:textId="0E0C1AE3" w:rsidR="00EB0E0A" w:rsidRDefault="002C37D7" w:rsidP="00EB0E0A">
      <w:pPr>
        <w:numPr>
          <w:ilvl w:val="0"/>
          <w:numId w:val="37"/>
        </w:numPr>
        <w:spacing w:before="120" w:after="0" w:line="240" w:lineRule="auto"/>
        <w:jc w:val="both"/>
        <w:textAlignment w:val="baseline"/>
        <w:rPr>
          <w:rFonts w:ascii="Times New Roman" w:eastAsia="Times New Roman" w:hAnsi="Times New Roman" w:cs="Times New Roman"/>
          <w:color w:val="000000"/>
          <w:sz w:val="24"/>
          <w:szCs w:val="24"/>
        </w:rPr>
      </w:pPr>
      <w:r w:rsidRPr="004766FA">
        <w:rPr>
          <w:rFonts w:ascii="Times New Roman" w:eastAsia="Times New Roman" w:hAnsi="Times New Roman" w:cs="Times New Roman"/>
          <w:color w:val="000000"/>
          <w:sz w:val="24"/>
          <w:szCs w:val="24"/>
        </w:rPr>
        <w:t>Njohja e gjuhës angleze (e shkruar dhe e folur) përbën përparësi.</w:t>
      </w:r>
    </w:p>
    <w:p w14:paraId="4A922B5B" w14:textId="77777777" w:rsidR="004766FA" w:rsidRPr="004766FA" w:rsidRDefault="004766FA" w:rsidP="004766FA">
      <w:pPr>
        <w:spacing w:before="120" w:after="0" w:line="240" w:lineRule="auto"/>
        <w:ind w:left="720"/>
        <w:jc w:val="both"/>
        <w:textAlignment w:val="baseline"/>
        <w:rPr>
          <w:rFonts w:ascii="Times New Roman" w:eastAsia="Times New Roman" w:hAnsi="Times New Roman" w:cs="Times New Roman"/>
          <w:color w:val="000000"/>
          <w:sz w:val="24"/>
          <w:szCs w:val="24"/>
        </w:rPr>
      </w:pPr>
    </w:p>
    <w:p w14:paraId="44120834" w14:textId="608E217F" w:rsidR="004766FA" w:rsidRDefault="004B114D" w:rsidP="004766FA">
      <w:pPr>
        <w:spacing w:before="120" w:after="0" w:line="240" w:lineRule="auto"/>
        <w:jc w:val="both"/>
        <w:textAlignment w:val="baseline"/>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t xml:space="preserve">Procedura e </w:t>
      </w:r>
      <w:r w:rsidR="004766FA" w:rsidRPr="00CA1A5B">
        <w:rPr>
          <w:rFonts w:ascii="Times New Roman" w:eastAsia="Times New Roman" w:hAnsi="Times New Roman" w:cs="Times New Roman"/>
          <w:b/>
          <w:sz w:val="24"/>
          <w:szCs w:val="24"/>
          <w:highlight w:val="white"/>
          <w:u w:val="single"/>
        </w:rPr>
        <w:t>konkurrimit</w:t>
      </w:r>
      <w:r w:rsidRPr="00CA1A5B">
        <w:rPr>
          <w:rFonts w:ascii="Times New Roman" w:eastAsia="Times New Roman" w:hAnsi="Times New Roman" w:cs="Times New Roman"/>
          <w:b/>
          <w:sz w:val="24"/>
          <w:szCs w:val="24"/>
          <w:highlight w:val="white"/>
          <w:u w:val="single"/>
        </w:rPr>
        <w:t>:</w:t>
      </w:r>
    </w:p>
    <w:p w14:paraId="6F9FB594" w14:textId="2E4910B0" w:rsidR="00A7595D" w:rsidRPr="004766FA" w:rsidRDefault="00A7595D" w:rsidP="004766FA">
      <w:pPr>
        <w:spacing w:before="120" w:after="0" w:line="240" w:lineRule="auto"/>
        <w:jc w:val="both"/>
        <w:textAlignment w:val="baseline"/>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sz w:val="24"/>
          <w:szCs w:val="24"/>
          <w:highlight w:val="white"/>
        </w:rPr>
        <w:lastRenderedPageBreak/>
        <w:t xml:space="preserve">Kandidatët e interesuar, formularin zyrtar mund ta marrin në </w:t>
      </w:r>
      <w:r w:rsidR="004766FA" w:rsidRPr="00CA1A5B">
        <w:rPr>
          <w:rFonts w:ascii="Times New Roman" w:eastAsia="Times New Roman" w:hAnsi="Times New Roman" w:cs="Times New Roman"/>
          <w:sz w:val="24"/>
          <w:szCs w:val="24"/>
          <w:highlight w:val="white"/>
        </w:rPr>
        <w:t>zyrat</w:t>
      </w:r>
      <w:r w:rsidRPr="00CA1A5B">
        <w:rPr>
          <w:rFonts w:ascii="Times New Roman" w:eastAsia="Times New Roman" w:hAnsi="Times New Roman" w:cs="Times New Roman"/>
          <w:sz w:val="24"/>
          <w:szCs w:val="24"/>
          <w:highlight w:val="white"/>
        </w:rPr>
        <w:t xml:space="preserve"> e Burimeve Njerëzore të KMDK SH.A apo ta shkarkojnë nga </w:t>
      </w:r>
      <w:proofErr w:type="spellStart"/>
      <w:r w:rsidRPr="00CA1A5B">
        <w:rPr>
          <w:rFonts w:ascii="Times New Roman" w:eastAsia="Times New Roman" w:hAnsi="Times New Roman" w:cs="Times New Roman"/>
          <w:sz w:val="24"/>
          <w:szCs w:val="24"/>
          <w:highlight w:val="white"/>
        </w:rPr>
        <w:t>web</w:t>
      </w:r>
      <w:proofErr w:type="spellEnd"/>
      <w:r w:rsidRPr="00CA1A5B">
        <w:rPr>
          <w:rFonts w:ascii="Times New Roman" w:eastAsia="Times New Roman" w:hAnsi="Times New Roman" w:cs="Times New Roman"/>
          <w:sz w:val="24"/>
          <w:szCs w:val="24"/>
          <w:highlight w:val="white"/>
        </w:rPr>
        <w:t xml:space="preserve"> faqja e internetit në adresën: </w:t>
      </w:r>
      <w:hyperlink r:id="rId8">
        <w:r w:rsidRPr="00CA1A5B">
          <w:rPr>
            <w:rFonts w:ascii="Times New Roman" w:eastAsia="Times New Roman" w:hAnsi="Times New Roman" w:cs="Times New Roman"/>
            <w:sz w:val="24"/>
            <w:szCs w:val="24"/>
            <w:highlight w:val="white"/>
            <w:u w:val="single"/>
          </w:rPr>
          <w:t>https://kmdk-ks.org/</w:t>
        </w:r>
      </w:hyperlink>
      <w:r w:rsidRPr="00CA1A5B">
        <w:rPr>
          <w:rFonts w:ascii="Times New Roman" w:eastAsia="Times New Roman" w:hAnsi="Times New Roman" w:cs="Times New Roman"/>
          <w:sz w:val="24"/>
          <w:szCs w:val="24"/>
          <w:highlight w:val="white"/>
        </w:rPr>
        <w:t xml:space="preserve">. </w:t>
      </w:r>
    </w:p>
    <w:p w14:paraId="5D05E6F3" w14:textId="77777777" w:rsidR="00A7595D" w:rsidRPr="00CA1A5B" w:rsidRDefault="00A7595D" w:rsidP="00A7595D">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p>
    <w:p w14:paraId="4679DF9A" w14:textId="38CE4A07" w:rsidR="00A7595D" w:rsidRPr="00CA1A5B" w:rsidRDefault="00A7595D" w:rsidP="00A7595D">
      <w:pPr>
        <w:spacing w:line="240" w:lineRule="auto"/>
        <w:jc w:val="both"/>
        <w:rPr>
          <w:rFonts w:ascii="Times New Roman" w:eastAsia="Times New Roman" w:hAnsi="Times New Roman" w:cs="Times New Roman"/>
          <w:sz w:val="24"/>
          <w:szCs w:val="24"/>
          <w:highlight w:val="white"/>
          <w:u w:val="single"/>
        </w:rPr>
      </w:pPr>
      <w:r w:rsidRPr="00CA1A5B">
        <w:rPr>
          <w:rFonts w:ascii="Times New Roman" w:eastAsia="Times New Roman" w:hAnsi="Times New Roman" w:cs="Times New Roman"/>
          <w:sz w:val="24"/>
          <w:szCs w:val="24"/>
          <w:highlight w:val="white"/>
        </w:rPr>
        <w:t xml:space="preserve">Dokumentacioni mund të paraqitet në mënyrë elektronike, nëpërmjet adresës elektronike </w:t>
      </w:r>
      <w:bookmarkStart w:id="3" w:name="_Hlk224030940"/>
      <w:r>
        <w:fldChar w:fldCharType="begin"/>
      </w:r>
      <w:r>
        <w:instrText>HYPERLINK "mailto:burimetnjerzore@kmdk-ks.org"</w:instrText>
      </w:r>
      <w:r>
        <w:fldChar w:fldCharType="separate"/>
      </w:r>
      <w:r w:rsidRPr="00070C98">
        <w:rPr>
          <w:rStyle w:val="Hyperlink"/>
          <w:rFonts w:ascii="Times New Roman" w:eastAsia="Times New Roman" w:hAnsi="Times New Roman" w:cs="Times New Roman"/>
          <w:sz w:val="24"/>
          <w:szCs w:val="24"/>
        </w:rPr>
        <w:t>burimetnjerzore@kmdk-ks.org</w:t>
      </w:r>
      <w:r>
        <w:fldChar w:fldCharType="end"/>
      </w:r>
      <w:bookmarkEnd w:id="3"/>
      <w:r w:rsidRPr="00CA1A5B">
        <w:rPr>
          <w:rFonts w:ascii="Times New Roman" w:eastAsia="Times New Roman" w:hAnsi="Times New Roman" w:cs="Times New Roman"/>
          <w:sz w:val="24"/>
          <w:szCs w:val="24"/>
          <w:highlight w:val="white"/>
        </w:rPr>
        <w:t xml:space="preserve">, përmes postës ose në kopje fizike në </w:t>
      </w:r>
      <w:r w:rsidR="004766FA" w:rsidRPr="00CA1A5B">
        <w:rPr>
          <w:rFonts w:ascii="Times New Roman" w:eastAsia="Times New Roman" w:hAnsi="Times New Roman" w:cs="Times New Roman"/>
          <w:sz w:val="24"/>
          <w:szCs w:val="24"/>
          <w:highlight w:val="white"/>
        </w:rPr>
        <w:t>zyrat</w:t>
      </w:r>
      <w:r w:rsidRPr="00CA1A5B">
        <w:rPr>
          <w:rFonts w:ascii="Times New Roman" w:eastAsia="Times New Roman" w:hAnsi="Times New Roman" w:cs="Times New Roman"/>
          <w:sz w:val="24"/>
          <w:szCs w:val="24"/>
          <w:highlight w:val="white"/>
        </w:rPr>
        <w:t xml:space="preserve"> e Burimeve Njerëzore në adresën: Rruga </w:t>
      </w:r>
      <w:r>
        <w:rPr>
          <w:rFonts w:ascii="Times New Roman" w:eastAsia="Times New Roman" w:hAnsi="Times New Roman" w:cs="Times New Roman"/>
          <w:sz w:val="24"/>
          <w:szCs w:val="24"/>
          <w:highlight w:val="white"/>
        </w:rPr>
        <w:t>“</w:t>
      </w:r>
      <w:r w:rsidRPr="00CA1A5B">
        <w:rPr>
          <w:rFonts w:ascii="Times New Roman" w:eastAsia="Times New Roman" w:hAnsi="Times New Roman" w:cs="Times New Roman"/>
          <w:sz w:val="24"/>
          <w:szCs w:val="24"/>
          <w:highlight w:val="white"/>
        </w:rPr>
        <w:t>Gazmend Zajmi</w:t>
      </w:r>
      <w:r>
        <w:rPr>
          <w:rFonts w:ascii="Times New Roman" w:eastAsia="Times New Roman" w:hAnsi="Times New Roman" w:cs="Times New Roman"/>
          <w:sz w:val="24"/>
          <w:szCs w:val="24"/>
          <w:highlight w:val="white"/>
        </w:rPr>
        <w:t>”,</w:t>
      </w:r>
      <w:r w:rsidRPr="00CA1A5B">
        <w:rPr>
          <w:rFonts w:ascii="Times New Roman" w:eastAsia="Times New Roman" w:hAnsi="Times New Roman" w:cs="Times New Roman"/>
          <w:sz w:val="24"/>
          <w:szCs w:val="24"/>
          <w:highlight w:val="white"/>
        </w:rPr>
        <w:t xml:space="preserve"> nr.41, Prishtinë. Aplikacioni i dërguar nëpërmjet adresës elektronike konsiderohet i pranuar nëse pranoni konfirmimin nga adresa për pranimin e aplikimit. </w:t>
      </w:r>
    </w:p>
    <w:p w14:paraId="02387958" w14:textId="2B8EEC1C" w:rsidR="00EB0E0A" w:rsidRPr="00CA1A5B" w:rsidRDefault="00A7595D" w:rsidP="002434F2">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highlight w:val="white"/>
        </w:rPr>
        <w:t xml:space="preserve">Kandidatët të cilët konkurrojnë duhet të shënojnë saktë adresën, numrin e telefonit kontaktues si dhe adresën </w:t>
      </w:r>
      <w:r w:rsidRPr="00CA1A5B">
        <w:rPr>
          <w:rFonts w:ascii="Times New Roman" w:eastAsia="Times New Roman" w:hAnsi="Times New Roman" w:cs="Times New Roman"/>
          <w:sz w:val="24"/>
          <w:szCs w:val="24"/>
        </w:rPr>
        <w:t>elektronike.</w:t>
      </w:r>
    </w:p>
    <w:p w14:paraId="354141E3" w14:textId="59465D75" w:rsidR="007B6478" w:rsidRPr="00CA1A5B" w:rsidRDefault="007B6478" w:rsidP="002434F2">
      <w:pPr>
        <w:spacing w:line="240" w:lineRule="auto"/>
        <w:jc w:val="both"/>
        <w:rPr>
          <w:rFonts w:ascii="Times New Roman" w:hAnsi="Times New Roman" w:cs="Times New Roman"/>
          <w:b/>
          <w:sz w:val="24"/>
          <w:szCs w:val="24"/>
        </w:rPr>
      </w:pPr>
      <w:r w:rsidRPr="00CA1A5B">
        <w:rPr>
          <w:rFonts w:ascii="Times New Roman" w:hAnsi="Times New Roman" w:cs="Times New Roman"/>
          <w:b/>
          <w:sz w:val="24"/>
          <w:szCs w:val="24"/>
        </w:rPr>
        <w:t>Dokumentet e nevojshme për aplikim:</w:t>
      </w:r>
    </w:p>
    <w:p w14:paraId="018B4298" w14:textId="77777777" w:rsidR="00A7595D" w:rsidRPr="00CA1A5B" w:rsidRDefault="00A7595D" w:rsidP="00A7595D">
      <w:pPr>
        <w:pStyle w:val="NormalWeb"/>
        <w:numPr>
          <w:ilvl w:val="0"/>
          <w:numId w:val="11"/>
        </w:numPr>
        <w:rPr>
          <w:lang w:val="sq-AL"/>
        </w:rPr>
      </w:pPr>
      <w:r w:rsidRPr="00CA1A5B">
        <w:rPr>
          <w:lang w:val="sq-AL"/>
        </w:rPr>
        <w:t>Formulari zyrtar i aplikimit (i plotësuar dhe i nënshkruar);</w:t>
      </w:r>
    </w:p>
    <w:p w14:paraId="56866363" w14:textId="77777777" w:rsidR="00A7595D" w:rsidRPr="00CA1A5B" w:rsidRDefault="00A7595D" w:rsidP="00A7595D">
      <w:pPr>
        <w:pStyle w:val="NormalWeb"/>
        <w:numPr>
          <w:ilvl w:val="0"/>
          <w:numId w:val="11"/>
        </w:numPr>
        <w:rPr>
          <w:lang w:val="sq-AL"/>
        </w:rPr>
      </w:pPr>
      <w:r w:rsidRPr="00CA1A5B">
        <w:rPr>
          <w:lang w:val="sq-AL"/>
        </w:rPr>
        <w:t>Kopje e letërnjoftimit ose pasaportës valide;</w:t>
      </w:r>
    </w:p>
    <w:p w14:paraId="7C9FA035" w14:textId="77777777" w:rsidR="00A7595D" w:rsidRPr="00CA1A5B" w:rsidRDefault="00A7595D" w:rsidP="00A7595D">
      <w:pPr>
        <w:pStyle w:val="NormalWeb"/>
        <w:numPr>
          <w:ilvl w:val="0"/>
          <w:numId w:val="11"/>
        </w:numPr>
        <w:rPr>
          <w:lang w:val="sq-AL"/>
        </w:rPr>
      </w:pPr>
      <w:r w:rsidRPr="00CA1A5B">
        <w:rPr>
          <w:lang w:val="sq-AL"/>
        </w:rPr>
        <w:t>CV e detajuar me përvojë pune;</w:t>
      </w:r>
    </w:p>
    <w:p w14:paraId="12D2155B" w14:textId="77777777" w:rsidR="00A7595D" w:rsidRPr="00CA1A5B" w:rsidRDefault="00A7595D" w:rsidP="00A7595D">
      <w:pPr>
        <w:pStyle w:val="NormalWeb"/>
        <w:numPr>
          <w:ilvl w:val="0"/>
          <w:numId w:val="11"/>
        </w:numPr>
        <w:rPr>
          <w:lang w:val="sq-AL"/>
        </w:rPr>
      </w:pPr>
      <w:r w:rsidRPr="00CA1A5B">
        <w:rPr>
          <w:lang w:val="sq-AL"/>
        </w:rPr>
        <w:t>Diploma dhe dëshmi të kualifikimeve (diplomat e marra jashtë Republikës së Kosovës duhet të jenë të nostrifikuara nga MAShTI);</w:t>
      </w:r>
    </w:p>
    <w:p w14:paraId="208A0087" w14:textId="77777777" w:rsidR="00A7595D" w:rsidRPr="00CA1A5B" w:rsidRDefault="00A7595D" w:rsidP="00A7595D">
      <w:pPr>
        <w:pStyle w:val="NormalWeb"/>
        <w:numPr>
          <w:ilvl w:val="0"/>
          <w:numId w:val="11"/>
        </w:numPr>
        <w:rPr>
          <w:lang w:val="sq-AL"/>
        </w:rPr>
      </w:pPr>
      <w:r w:rsidRPr="00CA1A5B">
        <w:rPr>
          <w:lang w:val="sq-AL"/>
        </w:rPr>
        <w:t>Dëshmi për përvojën e punës (kontrata</w:t>
      </w:r>
      <w:r>
        <w:rPr>
          <w:lang w:val="sq-AL"/>
        </w:rPr>
        <w:t xml:space="preserve"> ose</w:t>
      </w:r>
      <w:r w:rsidRPr="00CA1A5B">
        <w:rPr>
          <w:lang w:val="sq-AL"/>
        </w:rPr>
        <w:t xml:space="preserve"> vërtetime, </w:t>
      </w:r>
      <w:r>
        <w:rPr>
          <w:lang w:val="sq-AL"/>
        </w:rPr>
        <w:t>dhe</w:t>
      </w:r>
      <w:r w:rsidRPr="00CA1A5B">
        <w:rPr>
          <w:lang w:val="sq-AL"/>
        </w:rPr>
        <w:t xml:space="preserve"> pasqyrë e kontributeve pensionale); dhe</w:t>
      </w:r>
    </w:p>
    <w:p w14:paraId="694304EC" w14:textId="77777777" w:rsidR="00A7595D" w:rsidRPr="004766FA" w:rsidRDefault="00A7595D" w:rsidP="00A7595D">
      <w:pPr>
        <w:pStyle w:val="NormalWeb"/>
        <w:numPr>
          <w:ilvl w:val="0"/>
          <w:numId w:val="11"/>
        </w:numPr>
        <w:rPr>
          <w:lang w:val="sq-AL"/>
        </w:rPr>
      </w:pPr>
      <w:r w:rsidRPr="004766FA">
        <w:rPr>
          <w:lang w:val="sq-AL"/>
        </w:rPr>
        <w:t>Certifikata se kandidati nuk është nën hetime dhe nuk është i dënuar (jo më të vjetra se data e publikimit të konkursit);</w:t>
      </w:r>
    </w:p>
    <w:p w14:paraId="34D03A26" w14:textId="28842FE8" w:rsidR="00D0311B" w:rsidRPr="00FA0558" w:rsidRDefault="00A7595D" w:rsidP="00FA0558">
      <w:pPr>
        <w:pStyle w:val="NormalWeb"/>
        <w:numPr>
          <w:ilvl w:val="0"/>
          <w:numId w:val="11"/>
        </w:numPr>
      </w:pPr>
      <w:r>
        <w:t>Letërmotivimi</w:t>
      </w:r>
    </w:p>
    <w:p w14:paraId="049AEBA6" w14:textId="04AF17E0" w:rsidR="00D0311B" w:rsidRDefault="00A7595D">
      <w:pPr>
        <w:spacing w:after="0" w:line="240" w:lineRule="auto"/>
        <w:jc w:val="both"/>
        <w:rPr>
          <w:rFonts w:ascii="Times New Roman" w:eastAsia="Times New Roman" w:hAnsi="Times New Roman" w:cs="Times New Roman"/>
          <w:sz w:val="24"/>
          <w:szCs w:val="24"/>
        </w:rPr>
      </w:pPr>
      <w:r w:rsidRPr="00A7595D">
        <w:rPr>
          <w:rFonts w:ascii="Times New Roman" w:eastAsia="Times New Roman" w:hAnsi="Times New Roman" w:cs="Times New Roman"/>
          <w:sz w:val="24"/>
          <w:szCs w:val="24"/>
        </w:rPr>
        <w:t xml:space="preserve">Kandidatët janë përgjegjës për dorëzimin e dokumentacionit të saktë dhe të plotë; çdo mungesë e dokumenteve të lartshënuara sjell diskualifikim të menjëhershëm. Ju lutem sigurohuni që </w:t>
      </w:r>
      <w:r w:rsidRPr="00A7595D">
        <w:rPr>
          <w:rFonts w:ascii="Times New Roman" w:eastAsia="Times New Roman" w:hAnsi="Times New Roman" w:cs="Times New Roman"/>
          <w:b/>
          <w:bCs/>
          <w:sz w:val="24"/>
          <w:szCs w:val="24"/>
        </w:rPr>
        <w:t>dëshmia për përvojën profesionale (</w:t>
      </w:r>
      <w:r>
        <w:rPr>
          <w:rFonts w:ascii="Times New Roman" w:eastAsia="Times New Roman" w:hAnsi="Times New Roman" w:cs="Times New Roman"/>
          <w:b/>
          <w:bCs/>
          <w:sz w:val="24"/>
          <w:szCs w:val="24"/>
        </w:rPr>
        <w:t>minimum</w:t>
      </w:r>
      <w:r w:rsidRPr="00A7595D">
        <w:rPr>
          <w:rFonts w:ascii="Times New Roman" w:eastAsia="Times New Roman" w:hAnsi="Times New Roman" w:cs="Times New Roman"/>
          <w:b/>
          <w:bCs/>
          <w:sz w:val="24"/>
          <w:szCs w:val="24"/>
        </w:rPr>
        <w:t xml:space="preserve"> 3 vite) të përfshijë kontratën ose vërtetimin e punës, të shoqëruar me pasqyrën e kontributeve pensionale (Trustin)</w:t>
      </w:r>
      <w:r>
        <w:rPr>
          <w:rFonts w:ascii="Times New Roman" w:eastAsia="Times New Roman" w:hAnsi="Times New Roman" w:cs="Times New Roman"/>
          <w:b/>
          <w:bCs/>
          <w:sz w:val="24"/>
          <w:szCs w:val="24"/>
        </w:rPr>
        <w:t xml:space="preserve">, </w:t>
      </w:r>
    </w:p>
    <w:p w14:paraId="3568DC70" w14:textId="77777777" w:rsidR="00A7595D" w:rsidRDefault="00A7595D">
      <w:pPr>
        <w:spacing w:after="0" w:line="240" w:lineRule="auto"/>
        <w:jc w:val="both"/>
        <w:rPr>
          <w:rFonts w:ascii="Times New Roman" w:eastAsia="Times New Roman" w:hAnsi="Times New Roman" w:cs="Times New Roman"/>
          <w:sz w:val="24"/>
          <w:szCs w:val="24"/>
        </w:rPr>
      </w:pPr>
    </w:p>
    <w:p w14:paraId="68D2512C" w14:textId="1B87F311" w:rsidR="00D527C1" w:rsidRDefault="004B114D">
      <w:pPr>
        <w:spacing w:after="0"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Mënyrat e vlerësimit dhe kriteret e poentimit</w:t>
      </w:r>
      <w:r w:rsidR="00D0311B">
        <w:rPr>
          <w:rFonts w:ascii="Times New Roman" w:eastAsia="Times New Roman" w:hAnsi="Times New Roman" w:cs="Times New Roman"/>
          <w:b/>
          <w:sz w:val="24"/>
          <w:szCs w:val="24"/>
          <w:highlight w:val="white"/>
          <w:u w:val="single"/>
        </w:rPr>
        <w:t>:</w:t>
      </w:r>
    </w:p>
    <w:p w14:paraId="0075B512" w14:textId="77777777" w:rsidR="00D0311B" w:rsidRPr="00CA1A5B" w:rsidRDefault="00D0311B">
      <w:pPr>
        <w:spacing w:after="0" w:line="240" w:lineRule="auto"/>
        <w:jc w:val="both"/>
        <w:rPr>
          <w:rFonts w:ascii="Times New Roman" w:eastAsia="Times New Roman" w:hAnsi="Times New Roman" w:cs="Times New Roman"/>
          <w:b/>
          <w:sz w:val="24"/>
          <w:szCs w:val="24"/>
          <w:highlight w:val="white"/>
          <w:u w:val="single"/>
        </w:rPr>
      </w:pPr>
    </w:p>
    <w:p w14:paraId="195ECAB3" w14:textId="77777777" w:rsidR="00A7595D" w:rsidRPr="00CA1A5B" w:rsidRDefault="00A7595D" w:rsidP="00A7595D">
      <w:pPr>
        <w:spacing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sz w:val="24"/>
          <w:szCs w:val="24"/>
          <w:highlight w:val="white"/>
        </w:rPr>
        <w:t>Vlerësimi i aplikimeve të konkursit publik në KMDK përmban gjithsej njëqind (100) pikë, ku kalueshmëria është arritja e së paku pesëdhjetë (50) pikëve nga të gjitha fazat e konkursit publik. Kriteret e poentimit: jetëpërshkrimi (CV) e kandidatit vlerësohet deri në dhjetë (10) pikë, testimi me shkrim deri në gjashtëdhjetë (60) pikë dhe intervistimit deri në tridhjetë (30) pikë.</w:t>
      </w:r>
    </w:p>
    <w:p w14:paraId="6492E1E8" w14:textId="77777777" w:rsidR="00A7595D" w:rsidRPr="00CA1A5B" w:rsidRDefault="00A7595D" w:rsidP="00A7595D">
      <w:pPr>
        <w:spacing w:line="240" w:lineRule="auto"/>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b/>
          <w:i/>
          <w:sz w:val="24"/>
          <w:szCs w:val="24"/>
          <w:highlight w:val="white"/>
        </w:rPr>
        <w:t xml:space="preserve">Shënim: </w:t>
      </w:r>
      <w:r w:rsidRPr="00CA1A5B">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5F3198FA" w14:textId="77777777" w:rsidR="00A7595D" w:rsidRDefault="00A7595D">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rPr>
        <w:t xml:space="preserve">Afati për aplikim është deri </w:t>
      </w:r>
      <w:r w:rsidRPr="00CA1A5B">
        <w:rPr>
          <w:rFonts w:ascii="Times New Roman" w:eastAsia="Times New Roman" w:hAnsi="Times New Roman" w:cs="Times New Roman"/>
          <w:sz w:val="24"/>
          <w:szCs w:val="24"/>
          <w:highlight w:val="white"/>
        </w:rPr>
        <w:t>me da</w:t>
      </w:r>
      <w:r w:rsidRPr="00CA1A5B">
        <w:rPr>
          <w:rFonts w:ascii="Times New Roman" w:eastAsia="Times New Roman" w:hAnsi="Times New Roman" w:cs="Times New Roman"/>
          <w:sz w:val="24"/>
          <w:szCs w:val="24"/>
        </w:rPr>
        <w:t xml:space="preserve">tën </w:t>
      </w:r>
      <w:r w:rsidRPr="004766FA">
        <w:rPr>
          <w:rFonts w:ascii="Times New Roman" w:eastAsia="Times New Roman" w:hAnsi="Times New Roman" w:cs="Times New Roman"/>
          <w:sz w:val="24"/>
          <w:szCs w:val="24"/>
          <w:highlight w:val="white"/>
        </w:rPr>
        <w:t xml:space="preserve"> </w:t>
      </w:r>
      <w:r w:rsidRPr="004766FA">
        <w:rPr>
          <w:rFonts w:ascii="Times New Roman" w:eastAsia="Times New Roman" w:hAnsi="Times New Roman" w:cs="Times New Roman"/>
          <w:b/>
          <w:bCs/>
          <w:sz w:val="24"/>
          <w:szCs w:val="24"/>
          <w:highlight w:val="white"/>
        </w:rPr>
        <w:t>14.04.2026</w:t>
      </w:r>
      <w:r w:rsidRPr="004766FA">
        <w:rPr>
          <w:rFonts w:ascii="Times New Roman" w:eastAsia="Times New Roman" w:hAnsi="Times New Roman" w:cs="Times New Roman"/>
          <w:sz w:val="24"/>
          <w:szCs w:val="24"/>
          <w:highlight w:val="white"/>
        </w:rPr>
        <w:t xml:space="preserve"> </w:t>
      </w:r>
      <w:r w:rsidRPr="00D32DF0">
        <w:rPr>
          <w:rFonts w:ascii="Times New Roman" w:eastAsia="Times New Roman" w:hAnsi="Times New Roman" w:cs="Times New Roman"/>
          <w:b/>
          <w:sz w:val="24"/>
          <w:szCs w:val="24"/>
        </w:rPr>
        <w:t>në orën 16:00.</w:t>
      </w:r>
      <w:r w:rsidRPr="00CA1A5B">
        <w:rPr>
          <w:rFonts w:ascii="Times New Roman" w:eastAsia="Times New Roman" w:hAnsi="Times New Roman" w:cs="Times New Roman"/>
          <w:sz w:val="24"/>
          <w:szCs w:val="24"/>
        </w:rPr>
        <w:t xml:space="preserve">                                    </w:t>
      </w:r>
    </w:p>
    <w:p w14:paraId="7347EC5B" w14:textId="20F11584" w:rsidR="00D527C1" w:rsidRDefault="004B114D">
      <w:pPr>
        <w:spacing w:line="240" w:lineRule="auto"/>
        <w:jc w:val="both"/>
        <w:rPr>
          <w:rFonts w:ascii="Times New Roman" w:eastAsia="Times New Roman" w:hAnsi="Times New Roman" w:cs="Times New Roman"/>
          <w:sz w:val="24"/>
          <w:szCs w:val="24"/>
          <w:u w:val="single"/>
        </w:rPr>
      </w:pPr>
      <w:r w:rsidRPr="00CA1A5B">
        <w:rPr>
          <w:rFonts w:ascii="Times New Roman" w:eastAsia="Times New Roman" w:hAnsi="Times New Roman" w:cs="Times New Roman"/>
          <w:b/>
          <w:sz w:val="24"/>
          <w:szCs w:val="24"/>
        </w:rPr>
        <w:t>Për informata më të hollësishme mund të</w:t>
      </w:r>
      <w:r w:rsidR="00817AE5"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
          <w:sz w:val="24"/>
          <w:szCs w:val="24"/>
        </w:rPr>
        <w:t xml:space="preserve">kontaktoni me Zyrën e Burimeve Njerëzore të KMDK </w:t>
      </w:r>
      <w:r w:rsidR="00DB0E5B" w:rsidRPr="00CA1A5B">
        <w:rPr>
          <w:rFonts w:ascii="Times New Roman" w:eastAsia="Times New Roman" w:hAnsi="Times New Roman" w:cs="Times New Roman"/>
          <w:b/>
          <w:sz w:val="24"/>
          <w:szCs w:val="24"/>
        </w:rPr>
        <w:t xml:space="preserve">në numrin e telefonit </w:t>
      </w:r>
      <w:r w:rsidR="00DB0E5B" w:rsidRPr="00CA1A5B">
        <w:rPr>
          <w:rFonts w:ascii="Times New Roman" w:hAnsi="Times New Roman" w:cs="Times New Roman"/>
          <w:sz w:val="24"/>
          <w:szCs w:val="24"/>
        </w:rPr>
        <w:t xml:space="preserve"> </w:t>
      </w:r>
      <w:r w:rsidR="00DB0E5B" w:rsidRPr="00CA1A5B">
        <w:rPr>
          <w:rFonts w:ascii="Times New Roman" w:eastAsia="Times New Roman" w:hAnsi="Times New Roman" w:cs="Times New Roman"/>
          <w:sz w:val="24"/>
          <w:szCs w:val="24"/>
        </w:rPr>
        <w:t xml:space="preserve">038 600–552 apo në adresën elektronike </w:t>
      </w:r>
      <w:hyperlink r:id="rId9" w:history="1">
        <w:r w:rsidR="00FA0558" w:rsidRPr="00A21CB0">
          <w:rPr>
            <w:rStyle w:val="Hyperlink"/>
            <w:rFonts w:ascii="Times New Roman" w:eastAsia="Times New Roman" w:hAnsi="Times New Roman" w:cs="Times New Roman"/>
            <w:sz w:val="24"/>
            <w:szCs w:val="24"/>
          </w:rPr>
          <w:t>burimetnjerzore@kmdk-ks.org</w:t>
        </w:r>
      </w:hyperlink>
    </w:p>
    <w:p w14:paraId="7D58EC16" w14:textId="77777777" w:rsidR="00FA0558" w:rsidRPr="00CA1A5B" w:rsidRDefault="00FA0558">
      <w:pPr>
        <w:spacing w:line="240" w:lineRule="auto"/>
        <w:jc w:val="both"/>
        <w:rPr>
          <w:rFonts w:ascii="Times New Roman" w:eastAsia="Times New Roman" w:hAnsi="Times New Roman" w:cs="Times New Roman"/>
          <w:sz w:val="24"/>
          <w:szCs w:val="24"/>
        </w:rPr>
      </w:pPr>
    </w:p>
    <w:sectPr w:rsidR="00FA0558" w:rsidRPr="00CA1A5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926DE"/>
    <w:multiLevelType w:val="multilevel"/>
    <w:tmpl w:val="80B0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3" w15:restartNumberingAfterBreak="0">
    <w:nsid w:val="13B651F3"/>
    <w:multiLevelType w:val="multilevel"/>
    <w:tmpl w:val="5382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F142A"/>
    <w:multiLevelType w:val="multilevel"/>
    <w:tmpl w:val="7A22F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AF2619"/>
    <w:multiLevelType w:val="multilevel"/>
    <w:tmpl w:val="77A0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F50D42"/>
    <w:multiLevelType w:val="multilevel"/>
    <w:tmpl w:val="90FE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863027"/>
    <w:multiLevelType w:val="multilevel"/>
    <w:tmpl w:val="EDB86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24947"/>
    <w:multiLevelType w:val="multilevel"/>
    <w:tmpl w:val="E24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274B00"/>
    <w:multiLevelType w:val="multilevel"/>
    <w:tmpl w:val="2898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4D383C"/>
    <w:multiLevelType w:val="multilevel"/>
    <w:tmpl w:val="0EA64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FD7756"/>
    <w:multiLevelType w:val="multilevel"/>
    <w:tmpl w:val="F80A5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E83878"/>
    <w:multiLevelType w:val="multilevel"/>
    <w:tmpl w:val="484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BA2B57"/>
    <w:multiLevelType w:val="multilevel"/>
    <w:tmpl w:val="BBDEA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6E3B69"/>
    <w:multiLevelType w:val="multilevel"/>
    <w:tmpl w:val="C3AC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141C9"/>
    <w:multiLevelType w:val="multilevel"/>
    <w:tmpl w:val="E48A0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C83BC2"/>
    <w:multiLevelType w:val="multilevel"/>
    <w:tmpl w:val="7B98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D61A0D"/>
    <w:multiLevelType w:val="multilevel"/>
    <w:tmpl w:val="290A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7C3084"/>
    <w:multiLevelType w:val="hybridMultilevel"/>
    <w:tmpl w:val="CD745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7222F0"/>
    <w:multiLevelType w:val="multilevel"/>
    <w:tmpl w:val="1DC69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8A3A36"/>
    <w:multiLevelType w:val="multilevel"/>
    <w:tmpl w:val="DED8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51083F"/>
    <w:multiLevelType w:val="multilevel"/>
    <w:tmpl w:val="03D4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603FCE"/>
    <w:multiLevelType w:val="multilevel"/>
    <w:tmpl w:val="1DC43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296D88"/>
    <w:multiLevelType w:val="multilevel"/>
    <w:tmpl w:val="B1FA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6F51B0"/>
    <w:multiLevelType w:val="multilevel"/>
    <w:tmpl w:val="3C364C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B75CF2"/>
    <w:multiLevelType w:val="multilevel"/>
    <w:tmpl w:val="D05C0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22467E"/>
    <w:multiLevelType w:val="multilevel"/>
    <w:tmpl w:val="0F92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D9102B"/>
    <w:multiLevelType w:val="multilevel"/>
    <w:tmpl w:val="E9D6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A93D11"/>
    <w:multiLevelType w:val="multilevel"/>
    <w:tmpl w:val="CE565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3340552">
    <w:abstractNumId w:val="2"/>
  </w:num>
  <w:num w:numId="2" w16cid:durableId="311492998">
    <w:abstractNumId w:val="0"/>
  </w:num>
  <w:num w:numId="3" w16cid:durableId="173148756">
    <w:abstractNumId w:val="21"/>
  </w:num>
  <w:num w:numId="4" w16cid:durableId="2073499156">
    <w:abstractNumId w:val="31"/>
  </w:num>
  <w:num w:numId="5" w16cid:durableId="2104957495">
    <w:abstractNumId w:val="6"/>
  </w:num>
  <w:num w:numId="6" w16cid:durableId="1563835685">
    <w:abstractNumId w:val="9"/>
  </w:num>
  <w:num w:numId="7" w16cid:durableId="668943201">
    <w:abstractNumId w:val="33"/>
  </w:num>
  <w:num w:numId="8" w16cid:durableId="2117290286">
    <w:abstractNumId w:val="1"/>
  </w:num>
  <w:num w:numId="9" w16cid:durableId="1952777488">
    <w:abstractNumId w:val="17"/>
  </w:num>
  <w:num w:numId="10" w16cid:durableId="1911227975">
    <w:abstractNumId w:val="11"/>
  </w:num>
  <w:num w:numId="11" w16cid:durableId="396785525">
    <w:abstractNumId w:val="25"/>
  </w:num>
  <w:num w:numId="12" w16cid:durableId="1075468587">
    <w:abstractNumId w:val="7"/>
  </w:num>
  <w:num w:numId="13" w16cid:durableId="824124102">
    <w:abstractNumId w:val="20"/>
  </w:num>
  <w:num w:numId="14" w16cid:durableId="1226798703">
    <w:abstractNumId w:val="15"/>
  </w:num>
  <w:num w:numId="15" w16cid:durableId="2119830902">
    <w:abstractNumId w:val="32"/>
  </w:num>
  <w:num w:numId="16" w16cid:durableId="19015171">
    <w:abstractNumId w:val="18"/>
  </w:num>
  <w:num w:numId="17" w16cid:durableId="1370186481">
    <w:abstractNumId w:val="35"/>
  </w:num>
  <w:num w:numId="18" w16cid:durableId="1699889753">
    <w:abstractNumId w:val="3"/>
  </w:num>
  <w:num w:numId="19" w16cid:durableId="2146966409">
    <w:abstractNumId w:val="29"/>
  </w:num>
  <w:num w:numId="20" w16cid:durableId="48384081">
    <w:abstractNumId w:val="29"/>
    <w:lvlOverride w:ilvl="1">
      <w:lvl w:ilvl="1">
        <w:numFmt w:val="bullet"/>
        <w:lvlText w:val=""/>
        <w:lvlJc w:val="left"/>
        <w:pPr>
          <w:tabs>
            <w:tab w:val="num" w:pos="1440"/>
          </w:tabs>
          <w:ind w:left="1440" w:hanging="360"/>
        </w:pPr>
        <w:rPr>
          <w:rFonts w:ascii="Symbol" w:hAnsi="Symbol" w:hint="default"/>
          <w:sz w:val="20"/>
        </w:rPr>
      </w:lvl>
    </w:lvlOverride>
  </w:num>
  <w:num w:numId="21" w16cid:durableId="1135366553">
    <w:abstractNumId w:val="5"/>
  </w:num>
  <w:num w:numId="22" w16cid:durableId="1916746680">
    <w:abstractNumId w:val="14"/>
  </w:num>
  <w:num w:numId="23" w16cid:durableId="1744640803">
    <w:abstractNumId w:val="26"/>
  </w:num>
  <w:num w:numId="24" w16cid:durableId="1797600040">
    <w:abstractNumId w:val="13"/>
  </w:num>
  <w:num w:numId="25" w16cid:durableId="1740864873">
    <w:abstractNumId w:val="27"/>
  </w:num>
  <w:num w:numId="26" w16cid:durableId="1840269673">
    <w:abstractNumId w:val="34"/>
  </w:num>
  <w:num w:numId="27" w16cid:durableId="474880125">
    <w:abstractNumId w:val="28"/>
  </w:num>
  <w:num w:numId="28" w16cid:durableId="1060711682">
    <w:abstractNumId w:val="23"/>
  </w:num>
  <w:num w:numId="29" w16cid:durableId="649213009">
    <w:abstractNumId w:val="24"/>
  </w:num>
  <w:num w:numId="30" w16cid:durableId="895509595">
    <w:abstractNumId w:val="12"/>
  </w:num>
  <w:num w:numId="31" w16cid:durableId="208541810">
    <w:abstractNumId w:val="16"/>
  </w:num>
  <w:num w:numId="32" w16cid:durableId="955332594">
    <w:abstractNumId w:val="16"/>
    <w:lvlOverride w:ilvl="1">
      <w:lvl w:ilvl="1">
        <w:numFmt w:val="bullet"/>
        <w:lvlText w:val=""/>
        <w:lvlJc w:val="left"/>
        <w:pPr>
          <w:tabs>
            <w:tab w:val="num" w:pos="1440"/>
          </w:tabs>
          <w:ind w:left="1440" w:hanging="360"/>
        </w:pPr>
        <w:rPr>
          <w:rFonts w:ascii="Symbol" w:hAnsi="Symbol" w:hint="default"/>
          <w:sz w:val="20"/>
        </w:rPr>
      </w:lvl>
    </w:lvlOverride>
  </w:num>
  <w:num w:numId="33" w16cid:durableId="1484348177">
    <w:abstractNumId w:val="8"/>
  </w:num>
  <w:num w:numId="34" w16cid:durableId="649559706">
    <w:abstractNumId w:val="19"/>
  </w:num>
  <w:num w:numId="35" w16cid:durableId="172959914">
    <w:abstractNumId w:val="10"/>
  </w:num>
  <w:num w:numId="36" w16cid:durableId="2073889108">
    <w:abstractNumId w:val="4"/>
  </w:num>
  <w:num w:numId="37" w16cid:durableId="1789010788">
    <w:abstractNumId w:val="30"/>
  </w:num>
  <w:num w:numId="38" w16cid:durableId="18362638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478BE"/>
    <w:rsid w:val="000529EA"/>
    <w:rsid w:val="0005582C"/>
    <w:rsid w:val="0008257D"/>
    <w:rsid w:val="00091D56"/>
    <w:rsid w:val="000A4385"/>
    <w:rsid w:val="000B10CC"/>
    <w:rsid w:val="000E53E7"/>
    <w:rsid w:val="00157083"/>
    <w:rsid w:val="001B0F24"/>
    <w:rsid w:val="001B1DAC"/>
    <w:rsid w:val="002434F2"/>
    <w:rsid w:val="0029564A"/>
    <w:rsid w:val="002C37D7"/>
    <w:rsid w:val="002C5D4C"/>
    <w:rsid w:val="002D3AF2"/>
    <w:rsid w:val="002D7016"/>
    <w:rsid w:val="00307017"/>
    <w:rsid w:val="00307694"/>
    <w:rsid w:val="00356CF2"/>
    <w:rsid w:val="00360983"/>
    <w:rsid w:val="003B552E"/>
    <w:rsid w:val="00465FD3"/>
    <w:rsid w:val="004766FA"/>
    <w:rsid w:val="00487BC8"/>
    <w:rsid w:val="004B1001"/>
    <w:rsid w:val="004B114D"/>
    <w:rsid w:val="004C3597"/>
    <w:rsid w:val="004C4449"/>
    <w:rsid w:val="00541CFC"/>
    <w:rsid w:val="005A49DC"/>
    <w:rsid w:val="005D7D54"/>
    <w:rsid w:val="005E1867"/>
    <w:rsid w:val="005F540A"/>
    <w:rsid w:val="00603440"/>
    <w:rsid w:val="00653441"/>
    <w:rsid w:val="00653BBA"/>
    <w:rsid w:val="006570E4"/>
    <w:rsid w:val="00674A24"/>
    <w:rsid w:val="00681EEA"/>
    <w:rsid w:val="006A5927"/>
    <w:rsid w:val="006E600A"/>
    <w:rsid w:val="006F3B6B"/>
    <w:rsid w:val="006F5FB3"/>
    <w:rsid w:val="00753B87"/>
    <w:rsid w:val="00753E13"/>
    <w:rsid w:val="007713FC"/>
    <w:rsid w:val="00797391"/>
    <w:rsid w:val="007A1D40"/>
    <w:rsid w:val="007B6478"/>
    <w:rsid w:val="007D605F"/>
    <w:rsid w:val="007F1BB6"/>
    <w:rsid w:val="0080348B"/>
    <w:rsid w:val="00817AE5"/>
    <w:rsid w:val="008516E3"/>
    <w:rsid w:val="008736C8"/>
    <w:rsid w:val="0089008A"/>
    <w:rsid w:val="008A2DA2"/>
    <w:rsid w:val="008D6737"/>
    <w:rsid w:val="009135DE"/>
    <w:rsid w:val="009340D1"/>
    <w:rsid w:val="00953E75"/>
    <w:rsid w:val="009839A0"/>
    <w:rsid w:val="00984FAC"/>
    <w:rsid w:val="009D4A6F"/>
    <w:rsid w:val="009F4A94"/>
    <w:rsid w:val="009F7E13"/>
    <w:rsid w:val="00A06F87"/>
    <w:rsid w:val="00A14140"/>
    <w:rsid w:val="00A168E1"/>
    <w:rsid w:val="00A7595D"/>
    <w:rsid w:val="00A82018"/>
    <w:rsid w:val="00A94EFA"/>
    <w:rsid w:val="00AA2886"/>
    <w:rsid w:val="00B35A40"/>
    <w:rsid w:val="00B47ACD"/>
    <w:rsid w:val="00BA2B7B"/>
    <w:rsid w:val="00BC4D11"/>
    <w:rsid w:val="00C0172C"/>
    <w:rsid w:val="00C24D01"/>
    <w:rsid w:val="00C63970"/>
    <w:rsid w:val="00C82BB6"/>
    <w:rsid w:val="00CA1A5B"/>
    <w:rsid w:val="00CA350E"/>
    <w:rsid w:val="00CC748C"/>
    <w:rsid w:val="00D0311B"/>
    <w:rsid w:val="00D22B5B"/>
    <w:rsid w:val="00D32DF0"/>
    <w:rsid w:val="00D527C1"/>
    <w:rsid w:val="00DB0E5B"/>
    <w:rsid w:val="00DB38F4"/>
    <w:rsid w:val="00DB7721"/>
    <w:rsid w:val="00E154F8"/>
    <w:rsid w:val="00E27F33"/>
    <w:rsid w:val="00E317DA"/>
    <w:rsid w:val="00E61842"/>
    <w:rsid w:val="00EA38DD"/>
    <w:rsid w:val="00EB0E0A"/>
    <w:rsid w:val="00FA0558"/>
    <w:rsid w:val="00FC1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semiHidden/>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7B6478"/>
    <w:rPr>
      <w:b/>
      <w:bCs/>
    </w:rPr>
  </w:style>
  <w:style w:type="paragraph" w:styleId="Revision">
    <w:name w:val="Revision"/>
    <w:hidden/>
    <w:uiPriority w:val="99"/>
    <w:semiHidden/>
    <w:rsid w:val="001B1DAC"/>
    <w:pPr>
      <w:spacing w:after="0" w:line="240" w:lineRule="auto"/>
    </w:pPr>
  </w:style>
  <w:style w:type="character" w:customStyle="1" w:styleId="UnresolvedMention2">
    <w:name w:val="Unresolved Mention2"/>
    <w:basedOn w:val="DefaultParagraphFont"/>
    <w:uiPriority w:val="99"/>
    <w:semiHidden/>
    <w:unhideWhenUsed/>
    <w:rsid w:val="00DB0E5B"/>
    <w:rPr>
      <w:color w:val="605E5C"/>
      <w:shd w:val="clear" w:color="auto" w:fill="E1DFDD"/>
    </w:rPr>
  </w:style>
  <w:style w:type="character" w:styleId="UnresolvedMention">
    <w:name w:val="Unresolved Mention"/>
    <w:basedOn w:val="DefaultParagraphFont"/>
    <w:uiPriority w:val="99"/>
    <w:semiHidden/>
    <w:unhideWhenUsed/>
    <w:rsid w:val="00DB38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729586">
      <w:bodyDiv w:val="1"/>
      <w:marLeft w:val="0"/>
      <w:marRight w:val="0"/>
      <w:marTop w:val="0"/>
      <w:marBottom w:val="0"/>
      <w:divBdr>
        <w:top w:val="none" w:sz="0" w:space="0" w:color="auto"/>
        <w:left w:val="none" w:sz="0" w:space="0" w:color="auto"/>
        <w:bottom w:val="none" w:sz="0" w:space="0" w:color="auto"/>
        <w:right w:val="none" w:sz="0" w:space="0" w:color="auto"/>
      </w:divBdr>
    </w:div>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568198440">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mdk-ks.org/" TargetMode="Externa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burimetnjerzore@kmdk-k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CCE1A92-3FE7-450D-A13A-BF04EB7FA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3</Pages>
  <Words>1031</Words>
  <Characters>5882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Info Kmdk</cp:lastModifiedBy>
  <cp:revision>22</cp:revision>
  <cp:lastPrinted>2026-03-19T11:32:00Z</cp:lastPrinted>
  <dcterms:created xsi:type="dcterms:W3CDTF">2025-09-26T07:47:00Z</dcterms:created>
  <dcterms:modified xsi:type="dcterms:W3CDTF">2026-03-23T14:34:00Z</dcterms:modified>
</cp:coreProperties>
</file>